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84C" w:rsidRPr="00925528" w:rsidRDefault="0065684C">
      <w:pPr>
        <w:jc w:val="center"/>
        <w:rPr>
          <w:rFonts w:ascii="Times New Roman" w:hAnsi="Times New Roman"/>
          <w:b/>
        </w:rPr>
      </w:pPr>
    </w:p>
    <w:p w:rsidR="0065684C" w:rsidRDefault="003D1FA8">
      <w:pPr>
        <w:rPr>
          <w:rFonts w:ascii="Times New Roman" w:hAnsi="Times New Roman"/>
        </w:rPr>
      </w:pPr>
      <w:r>
        <w:rPr>
          <w:noProof/>
        </w:rPr>
        <w:drawing>
          <wp:anchor distT="0" distB="0" distL="114300" distR="114300" simplePos="0" relativeHeight="251660288" behindDoc="1" locked="0" layoutInCell="1" allowOverlap="1" wp14:anchorId="6231AE0E" wp14:editId="26EF294D">
            <wp:simplePos x="0" y="0"/>
            <wp:positionH relativeFrom="column">
              <wp:posOffset>2006863</wp:posOffset>
            </wp:positionH>
            <wp:positionV relativeFrom="paragraph">
              <wp:posOffset>25400</wp:posOffset>
            </wp:positionV>
            <wp:extent cx="1447165" cy="1447165"/>
            <wp:effectExtent l="0" t="0" r="635" b="635"/>
            <wp:wrapTight wrapText="bothSides">
              <wp:wrapPolygon edited="0">
                <wp:start x="0" y="0"/>
                <wp:lineTo x="0" y="21325"/>
                <wp:lineTo x="21325" y="21325"/>
                <wp:lineTo x="2132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CL2015-signature-quadr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165" cy="1447165"/>
                    </a:xfrm>
                    <a:prstGeom prst="rect">
                      <a:avLst/>
                    </a:prstGeom>
                  </pic:spPr>
                </pic:pic>
              </a:graphicData>
            </a:graphic>
            <wp14:sizeRelH relativeFrom="margin">
              <wp14:pctWidth>0</wp14:pctWidth>
            </wp14:sizeRelH>
            <wp14:sizeRelV relativeFrom="margin">
              <wp14:pctHeight>0</wp14:pctHeight>
            </wp14:sizeRelV>
          </wp:anchor>
        </w:drawing>
      </w:r>
    </w:p>
    <w:p w:rsidR="00FF4F6D" w:rsidRPr="00925528" w:rsidRDefault="00FF4F6D">
      <w:pPr>
        <w:rPr>
          <w:rFonts w:ascii="Times New Roman" w:hAnsi="Times New Roman"/>
        </w:rPr>
      </w:pPr>
    </w:p>
    <w:p w:rsidR="0065684C" w:rsidRPr="00925528" w:rsidRDefault="0065684C">
      <w:pPr>
        <w:jc w:val="center"/>
        <w:rPr>
          <w:rFonts w:ascii="Times New Roman" w:hAnsi="Times New Roman"/>
        </w:rPr>
      </w:pPr>
    </w:p>
    <w:p w:rsidR="0065684C" w:rsidRPr="00925528" w:rsidRDefault="0065684C">
      <w:pPr>
        <w:jc w:val="center"/>
        <w:rPr>
          <w:rFonts w:ascii="Times New Roman" w:hAnsi="Times New Roman"/>
        </w:rPr>
      </w:pPr>
    </w:p>
    <w:p w:rsidR="0065684C" w:rsidRDefault="0065684C">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Pr="00107B33" w:rsidRDefault="00BB0D2F">
      <w:pPr>
        <w:tabs>
          <w:tab w:val="left" w:leader="underscore" w:pos="9498"/>
        </w:tabs>
        <w:jc w:val="center"/>
        <w:rPr>
          <w:rFonts w:asciiTheme="minorHAnsi" w:hAnsiTheme="minorHAnsi" w:cstheme="minorHAnsi"/>
          <w:sz w:val="22"/>
          <w:szCs w:val="22"/>
        </w:rPr>
      </w:pPr>
    </w:p>
    <w:p w:rsidR="0065684C" w:rsidRPr="00107B33" w:rsidRDefault="0065684C">
      <w:pPr>
        <w:pBdr>
          <w:top w:val="single" w:sz="4" w:space="1" w:color="auto"/>
          <w:bottom w:val="single" w:sz="4" w:space="1" w:color="auto"/>
        </w:pBdr>
        <w:jc w:val="center"/>
        <w:rPr>
          <w:rFonts w:asciiTheme="minorHAnsi" w:hAnsiTheme="minorHAnsi" w:cstheme="minorHAnsi"/>
          <w:sz w:val="22"/>
          <w:szCs w:val="22"/>
        </w:rPr>
      </w:pPr>
    </w:p>
    <w:p w:rsidR="0065684C" w:rsidRPr="00107B33" w:rsidRDefault="0065684C">
      <w:pPr>
        <w:pBdr>
          <w:top w:val="single" w:sz="4" w:space="1" w:color="auto"/>
          <w:bottom w:val="single" w:sz="4" w:space="1" w:color="auto"/>
        </w:pBdr>
        <w:jc w:val="center"/>
        <w:rPr>
          <w:rFonts w:asciiTheme="minorHAnsi" w:hAnsiTheme="minorHAnsi" w:cstheme="minorHAnsi"/>
          <w:b/>
          <w:sz w:val="32"/>
          <w:szCs w:val="32"/>
        </w:rPr>
      </w:pPr>
      <w:r w:rsidRPr="00107B33">
        <w:rPr>
          <w:rFonts w:asciiTheme="minorHAnsi" w:hAnsiTheme="minorHAnsi" w:cstheme="minorHAnsi"/>
          <w:b/>
          <w:sz w:val="32"/>
          <w:szCs w:val="32"/>
        </w:rPr>
        <w:t>CAHIER DES CLAUSES</w:t>
      </w:r>
      <w:r w:rsidR="00937F41" w:rsidRPr="00107B33">
        <w:rPr>
          <w:rFonts w:asciiTheme="minorHAnsi" w:hAnsiTheme="minorHAnsi" w:cstheme="minorHAnsi"/>
          <w:b/>
          <w:sz w:val="32"/>
          <w:szCs w:val="32"/>
        </w:rPr>
        <w:t xml:space="preserve"> TECHNIQUES</w:t>
      </w:r>
      <w:r w:rsidRPr="00107B33">
        <w:rPr>
          <w:rFonts w:asciiTheme="minorHAnsi" w:hAnsiTheme="minorHAnsi" w:cstheme="minorHAnsi"/>
          <w:b/>
          <w:sz w:val="32"/>
          <w:szCs w:val="32"/>
        </w:rPr>
        <w:t xml:space="preserve"> </w:t>
      </w:r>
      <w:r w:rsidR="00672748">
        <w:rPr>
          <w:rFonts w:asciiTheme="minorHAnsi" w:hAnsiTheme="minorHAnsi" w:cstheme="minorHAnsi"/>
          <w:b/>
          <w:sz w:val="32"/>
          <w:szCs w:val="32"/>
        </w:rPr>
        <w:t>PARTICULIERES</w:t>
      </w:r>
    </w:p>
    <w:p w:rsidR="0065684C" w:rsidRPr="00107B33" w:rsidRDefault="0065684C">
      <w:pPr>
        <w:pBdr>
          <w:top w:val="single" w:sz="4" w:space="1" w:color="auto"/>
          <w:bottom w:val="single" w:sz="4" w:space="1" w:color="auto"/>
        </w:pBdr>
        <w:jc w:val="center"/>
        <w:rPr>
          <w:rFonts w:asciiTheme="minorHAnsi" w:hAnsiTheme="minorHAnsi" w:cstheme="minorHAnsi"/>
          <w:sz w:val="32"/>
          <w:szCs w:val="32"/>
        </w:rPr>
      </w:pPr>
    </w:p>
    <w:p w:rsidR="0065684C" w:rsidRPr="00BC6AFB" w:rsidRDefault="00937F41">
      <w:pPr>
        <w:pBdr>
          <w:top w:val="single" w:sz="4" w:space="1" w:color="auto"/>
          <w:bottom w:val="single" w:sz="4" w:space="1" w:color="auto"/>
        </w:pBdr>
        <w:jc w:val="center"/>
        <w:rPr>
          <w:rFonts w:asciiTheme="minorHAnsi" w:hAnsiTheme="minorHAnsi" w:cstheme="minorHAnsi"/>
          <w:b/>
          <w:sz w:val="32"/>
          <w:szCs w:val="32"/>
        </w:rPr>
      </w:pPr>
      <w:r w:rsidRPr="00BC6AFB">
        <w:rPr>
          <w:rFonts w:asciiTheme="minorHAnsi" w:hAnsiTheme="minorHAnsi" w:cstheme="minorHAnsi"/>
          <w:b/>
          <w:sz w:val="32"/>
          <w:szCs w:val="32"/>
        </w:rPr>
        <w:t>C.C.T</w:t>
      </w:r>
      <w:r w:rsidR="00EB05B7" w:rsidRPr="00BC6AFB">
        <w:rPr>
          <w:rFonts w:asciiTheme="minorHAnsi" w:hAnsiTheme="minorHAnsi" w:cstheme="minorHAnsi"/>
          <w:b/>
          <w:sz w:val="32"/>
          <w:szCs w:val="32"/>
        </w:rPr>
        <w:t>.</w:t>
      </w:r>
      <w:r w:rsidR="00672748" w:rsidRPr="00BC6AFB">
        <w:rPr>
          <w:rFonts w:asciiTheme="minorHAnsi" w:hAnsiTheme="minorHAnsi" w:cstheme="minorHAnsi"/>
          <w:b/>
          <w:sz w:val="32"/>
          <w:szCs w:val="32"/>
        </w:rPr>
        <w:t>P</w:t>
      </w:r>
      <w:r w:rsidR="00EB05B7" w:rsidRPr="00BC6AFB">
        <w:rPr>
          <w:rFonts w:asciiTheme="minorHAnsi" w:hAnsiTheme="minorHAnsi" w:cstheme="minorHAnsi"/>
          <w:b/>
          <w:sz w:val="32"/>
          <w:szCs w:val="32"/>
        </w:rPr>
        <w:t>.</w:t>
      </w:r>
    </w:p>
    <w:p w:rsidR="0065684C" w:rsidRPr="00BC6AFB" w:rsidRDefault="0065684C">
      <w:pPr>
        <w:pBdr>
          <w:top w:val="single" w:sz="4" w:space="1" w:color="auto"/>
          <w:bottom w:val="single" w:sz="4" w:space="1" w:color="auto"/>
        </w:pBdr>
        <w:tabs>
          <w:tab w:val="left" w:leader="underscore" w:pos="9498"/>
        </w:tabs>
        <w:jc w:val="center"/>
        <w:rPr>
          <w:rFonts w:asciiTheme="minorHAnsi" w:hAnsiTheme="minorHAnsi" w:cstheme="minorHAnsi"/>
          <w:sz w:val="22"/>
          <w:szCs w:val="22"/>
        </w:rPr>
      </w:pPr>
    </w:p>
    <w:p w:rsidR="0065684C" w:rsidRPr="00BC6AFB" w:rsidRDefault="0065684C">
      <w:pPr>
        <w:jc w:val="center"/>
        <w:rPr>
          <w:rFonts w:asciiTheme="minorHAnsi" w:hAnsiTheme="minorHAnsi" w:cstheme="minorHAnsi"/>
          <w:sz w:val="22"/>
          <w:szCs w:val="22"/>
        </w:rPr>
      </w:pPr>
    </w:p>
    <w:p w:rsidR="00B906D9" w:rsidRPr="00BC6AFB" w:rsidRDefault="00B906D9">
      <w:pPr>
        <w:jc w:val="center"/>
        <w:rPr>
          <w:rFonts w:asciiTheme="minorHAnsi" w:hAnsiTheme="minorHAnsi" w:cstheme="minorHAnsi"/>
          <w:sz w:val="22"/>
          <w:szCs w:val="22"/>
        </w:rPr>
      </w:pPr>
    </w:p>
    <w:p w:rsidR="00615471" w:rsidRPr="00BC6AFB" w:rsidRDefault="00615471">
      <w:pPr>
        <w:jc w:val="center"/>
        <w:rPr>
          <w:rFonts w:asciiTheme="minorHAnsi" w:hAnsiTheme="minorHAnsi" w:cstheme="minorHAnsi"/>
          <w:sz w:val="22"/>
          <w:szCs w:val="22"/>
        </w:rPr>
      </w:pPr>
    </w:p>
    <w:p w:rsidR="0065684C" w:rsidRPr="009D096A" w:rsidRDefault="00D3356C" w:rsidP="00D3356C">
      <w:pPr>
        <w:jc w:val="center"/>
        <w:rPr>
          <w:rFonts w:asciiTheme="minorHAnsi" w:hAnsiTheme="minorHAnsi" w:cstheme="minorHAnsi"/>
          <w:sz w:val="32"/>
          <w:szCs w:val="32"/>
        </w:rPr>
      </w:pPr>
      <w:r w:rsidRPr="009D096A">
        <w:rPr>
          <w:rFonts w:asciiTheme="minorHAnsi" w:hAnsiTheme="minorHAnsi" w:cstheme="minorHAnsi"/>
          <w:sz w:val="32"/>
          <w:szCs w:val="32"/>
        </w:rPr>
        <w:t>LOT</w:t>
      </w:r>
      <w:r w:rsidR="00D545A6" w:rsidRPr="009D096A">
        <w:rPr>
          <w:rFonts w:asciiTheme="minorHAnsi" w:hAnsiTheme="minorHAnsi" w:cstheme="minorHAnsi"/>
          <w:sz w:val="32"/>
          <w:szCs w:val="32"/>
        </w:rPr>
        <w:t xml:space="preserve"> </w:t>
      </w:r>
      <w:r w:rsidRPr="009D096A">
        <w:rPr>
          <w:rFonts w:asciiTheme="minorHAnsi" w:hAnsiTheme="minorHAnsi" w:cstheme="minorHAnsi"/>
          <w:sz w:val="32"/>
          <w:szCs w:val="32"/>
        </w:rPr>
        <w:t>MENUISERIE</w:t>
      </w:r>
    </w:p>
    <w:p w:rsidR="0065684C" w:rsidRPr="00BC6AFB" w:rsidRDefault="0065684C">
      <w:pPr>
        <w:rPr>
          <w:rFonts w:asciiTheme="minorHAnsi" w:hAnsiTheme="minorHAnsi" w:cstheme="minorHAnsi"/>
          <w:sz w:val="22"/>
          <w:szCs w:val="22"/>
        </w:rPr>
      </w:pPr>
    </w:p>
    <w:p w:rsidR="0065684C" w:rsidRPr="00BC6AFB" w:rsidRDefault="0065684C">
      <w:pPr>
        <w:rPr>
          <w:rFonts w:asciiTheme="minorHAnsi" w:hAnsiTheme="minorHAnsi" w:cstheme="minorHAnsi"/>
          <w:sz w:val="22"/>
          <w:szCs w:val="22"/>
        </w:rPr>
      </w:pPr>
    </w:p>
    <w:p w:rsidR="0065684C" w:rsidRPr="00BC6AFB" w:rsidRDefault="0065684C">
      <w:pPr>
        <w:rPr>
          <w:rFonts w:asciiTheme="minorHAnsi" w:hAnsiTheme="minorHAnsi" w:cstheme="minorHAnsi"/>
          <w:sz w:val="22"/>
          <w:szCs w:val="22"/>
        </w:rPr>
      </w:pPr>
    </w:p>
    <w:p w:rsidR="0065684C" w:rsidRPr="00BC6AFB" w:rsidRDefault="0065684C">
      <w:pPr>
        <w:rPr>
          <w:rFonts w:asciiTheme="minorHAnsi" w:hAnsiTheme="minorHAnsi" w:cstheme="minorHAnsi"/>
          <w:sz w:val="22"/>
          <w:szCs w:val="22"/>
        </w:rPr>
      </w:pPr>
    </w:p>
    <w:p w:rsidR="0065684C" w:rsidRPr="00BC6AFB" w:rsidRDefault="0065684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color w:val="000000"/>
          <w:sz w:val="22"/>
          <w:szCs w:val="22"/>
        </w:rPr>
      </w:pPr>
    </w:p>
    <w:p w:rsidR="00D3356C" w:rsidRPr="006B4BA2" w:rsidRDefault="00D3356C" w:rsidP="00D3356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ACCORD</w:t>
      </w:r>
      <w:r w:rsidR="00E45B3A">
        <w:rPr>
          <w:rFonts w:asciiTheme="minorHAnsi" w:hAnsiTheme="minorHAnsi" w:cstheme="minorHAnsi"/>
          <w:b/>
          <w:sz w:val="28"/>
          <w:szCs w:val="28"/>
        </w:rPr>
        <w:t xml:space="preserve"> </w:t>
      </w:r>
      <w:r w:rsidRPr="006B4BA2">
        <w:rPr>
          <w:rFonts w:asciiTheme="minorHAnsi" w:hAnsiTheme="minorHAnsi" w:cstheme="minorHAnsi"/>
          <w:b/>
          <w:sz w:val="28"/>
          <w:szCs w:val="28"/>
        </w:rPr>
        <w:t>CADR</w:t>
      </w:r>
      <w:r w:rsidR="00E45B3A">
        <w:rPr>
          <w:rFonts w:asciiTheme="minorHAnsi" w:hAnsiTheme="minorHAnsi" w:cstheme="minorHAnsi"/>
          <w:b/>
          <w:sz w:val="28"/>
          <w:szCs w:val="28"/>
        </w:rPr>
        <w:t>ES A BONS DE COMMANDE</w:t>
      </w:r>
    </w:p>
    <w:p w:rsidR="00D3356C" w:rsidRPr="006B4BA2" w:rsidRDefault="00D3356C" w:rsidP="00D3356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p>
    <w:p w:rsidR="00D3356C" w:rsidRPr="006B4BA2" w:rsidRDefault="00D3356C" w:rsidP="00D3356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 xml:space="preserve">Travaux d’entretien, réparation et rénovation des locaux et des bâtiments </w:t>
      </w:r>
    </w:p>
    <w:p w:rsidR="00D3356C" w:rsidRPr="006B4BA2" w:rsidRDefault="00D3356C" w:rsidP="00D3356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color w:val="000000"/>
          <w:sz w:val="28"/>
          <w:szCs w:val="28"/>
        </w:rPr>
      </w:pPr>
    </w:p>
    <w:p w:rsidR="00D3356C" w:rsidRPr="006B4BA2" w:rsidRDefault="00D545A6" w:rsidP="00D3356C">
      <w:pPr>
        <w:pBdr>
          <w:top w:val="single" w:sz="6" w:space="0" w:color="auto"/>
          <w:left w:val="single" w:sz="6" w:space="0" w:color="auto"/>
          <w:bottom w:val="single" w:sz="6" w:space="0" w:color="auto"/>
          <w:right w:val="single" w:sz="6" w:space="0" w:color="auto"/>
        </w:pBdr>
        <w:tabs>
          <w:tab w:val="left" w:pos="-709"/>
        </w:tabs>
        <w:spacing w:line="240" w:lineRule="auto"/>
        <w:jc w:val="center"/>
        <w:rPr>
          <w:rFonts w:asciiTheme="minorHAnsi" w:hAnsiTheme="minorHAnsi" w:cstheme="minorHAnsi"/>
          <w:b/>
          <w:color w:val="000000"/>
          <w:szCs w:val="20"/>
        </w:rPr>
      </w:pPr>
      <w:r>
        <w:rPr>
          <w:rFonts w:asciiTheme="minorHAnsi" w:hAnsiTheme="minorHAnsi" w:cstheme="minorHAnsi"/>
          <w:b/>
          <w:color w:val="000000"/>
          <w:szCs w:val="20"/>
        </w:rPr>
        <w:t xml:space="preserve">HOPITAL RENEE SABRAN </w:t>
      </w:r>
    </w:p>
    <w:p w:rsidR="00D42EE1" w:rsidRPr="00107B33" w:rsidRDefault="00D42EE1">
      <w:pPr>
        <w:pBdr>
          <w:top w:val="single" w:sz="6" w:space="0" w:color="auto"/>
          <w:left w:val="single" w:sz="6" w:space="0" w:color="auto"/>
          <w:bottom w:val="single" w:sz="6" w:space="0" w:color="auto"/>
          <w:right w:val="single" w:sz="6" w:space="0" w:color="auto"/>
        </w:pBdr>
        <w:tabs>
          <w:tab w:val="left" w:pos="-709"/>
        </w:tabs>
        <w:jc w:val="center"/>
        <w:rPr>
          <w:rFonts w:asciiTheme="minorHAnsi" w:hAnsiTheme="minorHAnsi" w:cstheme="minorHAnsi"/>
          <w:b/>
          <w:sz w:val="22"/>
          <w:szCs w:val="22"/>
          <w:highlight w:val="yellow"/>
        </w:rPr>
      </w:pPr>
    </w:p>
    <w:p w:rsidR="0065684C" w:rsidRPr="00107B33" w:rsidRDefault="0065684C">
      <w:pPr>
        <w:pBdr>
          <w:top w:val="single" w:sz="6" w:space="0" w:color="auto"/>
          <w:left w:val="single" w:sz="6" w:space="0" w:color="auto"/>
          <w:bottom w:val="single" w:sz="6" w:space="0" w:color="auto"/>
          <w:right w:val="single" w:sz="6" w:space="0" w:color="auto"/>
        </w:pBdr>
        <w:tabs>
          <w:tab w:val="left" w:pos="-709"/>
        </w:tabs>
        <w:jc w:val="center"/>
        <w:rPr>
          <w:rFonts w:asciiTheme="minorHAnsi" w:hAnsiTheme="minorHAnsi" w:cstheme="minorHAnsi"/>
          <w:b/>
          <w:sz w:val="22"/>
          <w:szCs w:val="22"/>
        </w:rPr>
      </w:pPr>
    </w:p>
    <w:p w:rsidR="0065684C" w:rsidRPr="00107B33" w:rsidRDefault="0065684C">
      <w:pPr>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40624A" w:rsidP="0040624A">
      <w:pPr>
        <w:tabs>
          <w:tab w:val="left" w:pos="6435"/>
        </w:tabs>
        <w:rPr>
          <w:rFonts w:asciiTheme="minorHAnsi" w:hAnsiTheme="minorHAnsi" w:cstheme="minorHAnsi"/>
          <w:sz w:val="22"/>
          <w:szCs w:val="22"/>
        </w:rPr>
      </w:pPr>
      <w:r>
        <w:rPr>
          <w:rFonts w:asciiTheme="minorHAnsi" w:hAnsiTheme="minorHAnsi" w:cstheme="minorHAnsi"/>
          <w:sz w:val="22"/>
          <w:szCs w:val="22"/>
        </w:rPr>
        <w:tab/>
      </w:r>
      <w:bookmarkStart w:id="0" w:name="_GoBack"/>
      <w:bookmarkEnd w:id="0"/>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32"/>
          <w:szCs w:val="32"/>
        </w:rPr>
      </w:pPr>
    </w:p>
    <w:p w:rsidR="0065684C" w:rsidRPr="00107B33" w:rsidRDefault="0065684C">
      <w:pPr>
        <w:jc w:val="center"/>
        <w:rPr>
          <w:rFonts w:asciiTheme="minorHAnsi" w:hAnsiTheme="minorHAnsi" w:cstheme="minorHAnsi"/>
          <w:sz w:val="32"/>
          <w:szCs w:val="32"/>
        </w:rPr>
      </w:pPr>
      <w:r w:rsidRPr="00107B33">
        <w:rPr>
          <w:rFonts w:asciiTheme="minorHAnsi" w:hAnsiTheme="minorHAnsi" w:cstheme="minorHAnsi"/>
          <w:sz w:val="32"/>
          <w:szCs w:val="32"/>
        </w:rPr>
        <w:t xml:space="preserve">Marché public de </w:t>
      </w:r>
      <w:r w:rsidR="00D42EE1" w:rsidRPr="00107B33">
        <w:rPr>
          <w:rFonts w:asciiTheme="minorHAnsi" w:hAnsiTheme="minorHAnsi" w:cstheme="minorHAnsi"/>
          <w:sz w:val="32"/>
          <w:szCs w:val="32"/>
        </w:rPr>
        <w:t>travaux</w:t>
      </w: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rsidP="00BE1321">
      <w:pPr>
        <w:jc w:val="center"/>
        <w:rPr>
          <w:rFonts w:asciiTheme="minorHAnsi" w:hAnsiTheme="minorHAnsi" w:cstheme="minorHAnsi"/>
          <w:noProof/>
          <w:sz w:val="22"/>
          <w:szCs w:val="22"/>
        </w:rPr>
      </w:pPr>
      <w:r w:rsidRPr="00107B33">
        <w:rPr>
          <w:rFonts w:asciiTheme="minorHAnsi" w:hAnsiTheme="minorHAnsi" w:cstheme="minorHAnsi"/>
          <w:b/>
          <w:smallCaps/>
          <w:sz w:val="22"/>
          <w:szCs w:val="22"/>
        </w:rPr>
        <w:br w:type="page"/>
      </w:r>
    </w:p>
    <w:p w:rsidR="00BE1321" w:rsidRPr="00107B33" w:rsidRDefault="00BE1321" w:rsidP="00BE1321">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z w:val="22"/>
          <w:szCs w:val="22"/>
        </w:rPr>
      </w:pPr>
      <w:r w:rsidRPr="00107B33">
        <w:rPr>
          <w:rFonts w:asciiTheme="minorHAnsi" w:hAnsiTheme="minorHAnsi" w:cstheme="minorHAnsi"/>
          <w:b/>
          <w:smallCaps/>
          <w:sz w:val="22"/>
          <w:szCs w:val="22"/>
        </w:rPr>
        <w:lastRenderedPageBreak/>
        <w:t>Sommaire</w:t>
      </w:r>
    </w:p>
    <w:p w:rsidR="00981B0A" w:rsidRPr="00107B33" w:rsidRDefault="00981B0A">
      <w:pPr>
        <w:rPr>
          <w:rFonts w:asciiTheme="minorHAnsi" w:hAnsiTheme="minorHAnsi" w:cstheme="minorHAnsi"/>
          <w:sz w:val="22"/>
          <w:szCs w:val="22"/>
        </w:rPr>
      </w:pPr>
    </w:p>
    <w:p w:rsidR="003D1FA8" w:rsidRDefault="00A22F19">
      <w:pPr>
        <w:pStyle w:val="TM1"/>
        <w:tabs>
          <w:tab w:val="left" w:pos="1440"/>
          <w:tab w:val="right" w:leader="dot" w:pos="9060"/>
        </w:tabs>
        <w:rPr>
          <w:rFonts w:asciiTheme="minorHAnsi" w:eastAsiaTheme="minorEastAsia" w:hAnsiTheme="minorHAnsi" w:cstheme="minorBidi"/>
          <w:b w:val="0"/>
          <w:bCs w:val="0"/>
          <w:caps w:val="0"/>
          <w:noProof/>
          <w:sz w:val="22"/>
          <w:szCs w:val="22"/>
        </w:rPr>
      </w:pPr>
      <w:r w:rsidRPr="00107B33">
        <w:rPr>
          <w:rFonts w:asciiTheme="minorHAnsi" w:hAnsiTheme="minorHAnsi" w:cstheme="minorHAnsi"/>
          <w:b w:val="0"/>
          <w:caps w:val="0"/>
          <w:sz w:val="22"/>
          <w:szCs w:val="22"/>
          <w:highlight w:val="yellow"/>
        </w:rPr>
        <w:fldChar w:fldCharType="begin"/>
      </w:r>
      <w:r w:rsidRPr="00107B33">
        <w:rPr>
          <w:rFonts w:asciiTheme="minorHAnsi" w:hAnsiTheme="minorHAnsi" w:cstheme="minorHAnsi"/>
          <w:b w:val="0"/>
          <w:caps w:val="0"/>
          <w:sz w:val="22"/>
          <w:szCs w:val="22"/>
          <w:highlight w:val="yellow"/>
        </w:rPr>
        <w:instrText xml:space="preserve"> TOC \o "1-3" </w:instrText>
      </w:r>
      <w:r w:rsidRPr="00107B33">
        <w:rPr>
          <w:rFonts w:asciiTheme="minorHAnsi" w:hAnsiTheme="minorHAnsi" w:cstheme="minorHAnsi"/>
          <w:b w:val="0"/>
          <w:caps w:val="0"/>
          <w:sz w:val="22"/>
          <w:szCs w:val="22"/>
          <w:highlight w:val="yellow"/>
        </w:rPr>
        <w:fldChar w:fldCharType="separate"/>
      </w:r>
      <w:r w:rsidR="003D1FA8">
        <w:rPr>
          <w:noProof/>
        </w:rPr>
        <w:t>ARTICLE I -</w:t>
      </w:r>
      <w:r w:rsidR="003D1FA8">
        <w:rPr>
          <w:rFonts w:asciiTheme="minorHAnsi" w:eastAsiaTheme="minorEastAsia" w:hAnsiTheme="minorHAnsi" w:cstheme="minorBidi"/>
          <w:b w:val="0"/>
          <w:bCs w:val="0"/>
          <w:caps w:val="0"/>
          <w:noProof/>
          <w:sz w:val="22"/>
          <w:szCs w:val="22"/>
        </w:rPr>
        <w:tab/>
      </w:r>
      <w:r w:rsidR="003D1FA8">
        <w:rPr>
          <w:noProof/>
        </w:rPr>
        <w:t>OBJET DU DOCUMENT</w:t>
      </w:r>
      <w:r w:rsidR="003D1FA8">
        <w:rPr>
          <w:noProof/>
        </w:rPr>
        <w:tab/>
      </w:r>
      <w:r w:rsidR="003D1FA8">
        <w:rPr>
          <w:noProof/>
        </w:rPr>
        <w:fldChar w:fldCharType="begin"/>
      </w:r>
      <w:r w:rsidR="003D1FA8">
        <w:rPr>
          <w:noProof/>
        </w:rPr>
        <w:instrText xml:space="preserve"> PAGEREF _Toc57027032 \h </w:instrText>
      </w:r>
      <w:r w:rsidR="003D1FA8">
        <w:rPr>
          <w:noProof/>
        </w:rPr>
      </w:r>
      <w:r w:rsidR="003D1FA8">
        <w:rPr>
          <w:noProof/>
        </w:rPr>
        <w:fldChar w:fldCharType="separate"/>
      </w:r>
      <w:r w:rsidR="003D1FA8">
        <w:rPr>
          <w:noProof/>
        </w:rPr>
        <w:t>3</w:t>
      </w:r>
      <w:r w:rsidR="003D1FA8">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II -</w:t>
      </w:r>
      <w:r>
        <w:rPr>
          <w:rFonts w:asciiTheme="minorHAnsi" w:eastAsiaTheme="minorEastAsia" w:hAnsiTheme="minorHAnsi" w:cstheme="minorBidi"/>
          <w:b w:val="0"/>
          <w:bCs w:val="0"/>
          <w:caps w:val="0"/>
          <w:noProof/>
          <w:sz w:val="22"/>
          <w:szCs w:val="22"/>
        </w:rPr>
        <w:tab/>
      </w:r>
      <w:r>
        <w:rPr>
          <w:noProof/>
        </w:rPr>
        <w:t>NORMES ET REGLEMENTATION</w:t>
      </w:r>
      <w:r>
        <w:rPr>
          <w:noProof/>
        </w:rPr>
        <w:tab/>
      </w:r>
      <w:r>
        <w:rPr>
          <w:noProof/>
        </w:rPr>
        <w:fldChar w:fldCharType="begin"/>
      </w:r>
      <w:r>
        <w:rPr>
          <w:noProof/>
        </w:rPr>
        <w:instrText xml:space="preserve"> PAGEREF _Toc57027033 \h </w:instrText>
      </w:r>
      <w:r>
        <w:rPr>
          <w:noProof/>
        </w:rPr>
      </w:r>
      <w:r>
        <w:rPr>
          <w:noProof/>
        </w:rPr>
        <w:fldChar w:fldCharType="separate"/>
      </w:r>
      <w:r>
        <w:rPr>
          <w:noProof/>
        </w:rPr>
        <w:t>3</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III -</w:t>
      </w:r>
      <w:r>
        <w:rPr>
          <w:rFonts w:asciiTheme="minorHAnsi" w:eastAsiaTheme="minorEastAsia" w:hAnsiTheme="minorHAnsi" w:cstheme="minorBidi"/>
          <w:b w:val="0"/>
          <w:bCs w:val="0"/>
          <w:caps w:val="0"/>
          <w:noProof/>
          <w:sz w:val="22"/>
          <w:szCs w:val="22"/>
        </w:rPr>
        <w:tab/>
      </w:r>
      <w:r>
        <w:rPr>
          <w:noProof/>
        </w:rPr>
        <w:t>CONNAISSANCE DES LIEUX</w:t>
      </w:r>
      <w:r>
        <w:rPr>
          <w:noProof/>
        </w:rPr>
        <w:tab/>
      </w:r>
      <w:r>
        <w:rPr>
          <w:noProof/>
        </w:rPr>
        <w:fldChar w:fldCharType="begin"/>
      </w:r>
      <w:r>
        <w:rPr>
          <w:noProof/>
        </w:rPr>
        <w:instrText xml:space="preserve"> PAGEREF _Toc57027034 \h </w:instrText>
      </w:r>
      <w:r>
        <w:rPr>
          <w:noProof/>
        </w:rPr>
      </w:r>
      <w:r>
        <w:rPr>
          <w:noProof/>
        </w:rPr>
        <w:fldChar w:fldCharType="separate"/>
      </w:r>
      <w:r>
        <w:rPr>
          <w:noProof/>
        </w:rPr>
        <w:t>3</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IV -</w:t>
      </w:r>
      <w:r>
        <w:rPr>
          <w:rFonts w:asciiTheme="minorHAnsi" w:eastAsiaTheme="minorEastAsia" w:hAnsiTheme="minorHAnsi" w:cstheme="minorBidi"/>
          <w:b w:val="0"/>
          <w:bCs w:val="0"/>
          <w:caps w:val="0"/>
          <w:noProof/>
          <w:sz w:val="22"/>
          <w:szCs w:val="22"/>
        </w:rPr>
        <w:tab/>
      </w:r>
      <w:r>
        <w:rPr>
          <w:noProof/>
        </w:rPr>
        <w:t>BASES DE CALCULS</w:t>
      </w:r>
      <w:r>
        <w:rPr>
          <w:noProof/>
        </w:rPr>
        <w:tab/>
      </w:r>
      <w:r>
        <w:rPr>
          <w:noProof/>
        </w:rPr>
        <w:fldChar w:fldCharType="begin"/>
      </w:r>
      <w:r>
        <w:rPr>
          <w:noProof/>
        </w:rPr>
        <w:instrText xml:space="preserve"> PAGEREF _Toc57027035 \h </w:instrText>
      </w:r>
      <w:r>
        <w:rPr>
          <w:noProof/>
        </w:rPr>
      </w:r>
      <w:r>
        <w:rPr>
          <w:noProof/>
        </w:rPr>
        <w:fldChar w:fldCharType="separate"/>
      </w:r>
      <w:r>
        <w:rPr>
          <w:noProof/>
        </w:rPr>
        <w:t>3</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V -</w:t>
      </w:r>
      <w:r>
        <w:rPr>
          <w:rFonts w:asciiTheme="minorHAnsi" w:eastAsiaTheme="minorEastAsia" w:hAnsiTheme="minorHAnsi" w:cstheme="minorBidi"/>
          <w:b w:val="0"/>
          <w:bCs w:val="0"/>
          <w:caps w:val="0"/>
          <w:noProof/>
          <w:sz w:val="22"/>
          <w:szCs w:val="22"/>
        </w:rPr>
        <w:tab/>
      </w:r>
      <w:r>
        <w:rPr>
          <w:noProof/>
        </w:rPr>
        <w:t>PLANS et DOCUMENTS EXE A FOURNIR</w:t>
      </w:r>
      <w:r>
        <w:rPr>
          <w:noProof/>
        </w:rPr>
        <w:tab/>
      </w:r>
      <w:r>
        <w:rPr>
          <w:noProof/>
        </w:rPr>
        <w:fldChar w:fldCharType="begin"/>
      </w:r>
      <w:r>
        <w:rPr>
          <w:noProof/>
        </w:rPr>
        <w:instrText xml:space="preserve"> PAGEREF _Toc57027036 \h </w:instrText>
      </w:r>
      <w:r>
        <w:rPr>
          <w:noProof/>
        </w:rPr>
      </w:r>
      <w:r>
        <w:rPr>
          <w:noProof/>
        </w:rPr>
        <w:fldChar w:fldCharType="separate"/>
      </w:r>
      <w:r>
        <w:rPr>
          <w:noProof/>
        </w:rPr>
        <w:t>4</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VI -</w:t>
      </w:r>
      <w:r>
        <w:rPr>
          <w:rFonts w:asciiTheme="minorHAnsi" w:eastAsiaTheme="minorEastAsia" w:hAnsiTheme="minorHAnsi" w:cstheme="minorBidi"/>
          <w:b w:val="0"/>
          <w:bCs w:val="0"/>
          <w:caps w:val="0"/>
          <w:noProof/>
          <w:sz w:val="22"/>
          <w:szCs w:val="22"/>
        </w:rPr>
        <w:tab/>
      </w:r>
      <w:r>
        <w:rPr>
          <w:noProof/>
        </w:rPr>
        <w:t>PRESCRIPTIONS TECHNIQUES</w:t>
      </w:r>
      <w:r>
        <w:rPr>
          <w:noProof/>
        </w:rPr>
        <w:tab/>
      </w:r>
      <w:r>
        <w:rPr>
          <w:noProof/>
        </w:rPr>
        <w:fldChar w:fldCharType="begin"/>
      </w:r>
      <w:r>
        <w:rPr>
          <w:noProof/>
        </w:rPr>
        <w:instrText xml:space="preserve"> PAGEREF _Toc57027037 \h </w:instrText>
      </w:r>
      <w:r>
        <w:rPr>
          <w:noProof/>
        </w:rPr>
      </w:r>
      <w:r>
        <w:rPr>
          <w:noProof/>
        </w:rPr>
        <w:fldChar w:fldCharType="separate"/>
      </w:r>
      <w:r>
        <w:rPr>
          <w:noProof/>
        </w:rPr>
        <w:t>4</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VII -</w:t>
      </w:r>
      <w:r>
        <w:rPr>
          <w:rFonts w:asciiTheme="minorHAnsi" w:eastAsiaTheme="minorEastAsia" w:hAnsiTheme="minorHAnsi" w:cstheme="minorBidi"/>
          <w:b w:val="0"/>
          <w:bCs w:val="0"/>
          <w:caps w:val="0"/>
          <w:noProof/>
          <w:sz w:val="22"/>
          <w:szCs w:val="22"/>
        </w:rPr>
        <w:tab/>
      </w:r>
      <w:r>
        <w:rPr>
          <w:noProof/>
        </w:rPr>
        <w:t>CONTROLE, ESSAI ET MISE EN SERVICE</w:t>
      </w:r>
      <w:r>
        <w:rPr>
          <w:noProof/>
        </w:rPr>
        <w:tab/>
      </w:r>
      <w:r>
        <w:rPr>
          <w:noProof/>
        </w:rPr>
        <w:fldChar w:fldCharType="begin"/>
      </w:r>
      <w:r>
        <w:rPr>
          <w:noProof/>
        </w:rPr>
        <w:instrText xml:space="preserve"> PAGEREF _Toc57027038 \h </w:instrText>
      </w:r>
      <w:r>
        <w:rPr>
          <w:noProof/>
        </w:rPr>
      </w:r>
      <w:r>
        <w:rPr>
          <w:noProof/>
        </w:rPr>
        <w:fldChar w:fldCharType="separate"/>
      </w:r>
      <w:r>
        <w:rPr>
          <w:noProof/>
        </w:rPr>
        <w:t>4</w:t>
      </w:r>
      <w:r>
        <w:rPr>
          <w:noProof/>
        </w:rPr>
        <w:fldChar w:fldCharType="end"/>
      </w:r>
    </w:p>
    <w:p w:rsidR="003D1FA8" w:rsidRDefault="003D1FA8">
      <w:pPr>
        <w:pStyle w:val="TM1"/>
        <w:tabs>
          <w:tab w:val="left" w:pos="1680"/>
          <w:tab w:val="right" w:leader="dot" w:pos="9060"/>
        </w:tabs>
        <w:rPr>
          <w:rFonts w:asciiTheme="minorHAnsi" w:eastAsiaTheme="minorEastAsia" w:hAnsiTheme="minorHAnsi" w:cstheme="minorBidi"/>
          <w:b w:val="0"/>
          <w:bCs w:val="0"/>
          <w:caps w:val="0"/>
          <w:noProof/>
          <w:sz w:val="22"/>
          <w:szCs w:val="22"/>
        </w:rPr>
      </w:pPr>
      <w:r>
        <w:rPr>
          <w:noProof/>
        </w:rPr>
        <w:t>ARTICLE VIII -</w:t>
      </w:r>
      <w:r>
        <w:rPr>
          <w:rFonts w:asciiTheme="minorHAnsi" w:eastAsiaTheme="minorEastAsia" w:hAnsiTheme="minorHAnsi" w:cstheme="minorBidi"/>
          <w:b w:val="0"/>
          <w:bCs w:val="0"/>
          <w:caps w:val="0"/>
          <w:noProof/>
          <w:sz w:val="22"/>
          <w:szCs w:val="22"/>
        </w:rPr>
        <w:tab/>
      </w:r>
      <w:r>
        <w:rPr>
          <w:noProof/>
        </w:rPr>
        <w:t>DOE</w:t>
      </w:r>
      <w:r>
        <w:rPr>
          <w:noProof/>
        </w:rPr>
        <w:tab/>
      </w:r>
      <w:r>
        <w:rPr>
          <w:noProof/>
        </w:rPr>
        <w:fldChar w:fldCharType="begin"/>
      </w:r>
      <w:r>
        <w:rPr>
          <w:noProof/>
        </w:rPr>
        <w:instrText xml:space="preserve"> PAGEREF _Toc57027039 \h </w:instrText>
      </w:r>
      <w:r>
        <w:rPr>
          <w:noProof/>
        </w:rPr>
      </w:r>
      <w:r>
        <w:rPr>
          <w:noProof/>
        </w:rPr>
        <w:fldChar w:fldCharType="separate"/>
      </w:r>
      <w:r>
        <w:rPr>
          <w:noProof/>
        </w:rPr>
        <w:t>4</w:t>
      </w:r>
      <w:r>
        <w:rPr>
          <w:noProof/>
        </w:rPr>
        <w:fldChar w:fldCharType="end"/>
      </w:r>
    </w:p>
    <w:p w:rsidR="0065684C" w:rsidRPr="00107B33" w:rsidRDefault="00A22F19" w:rsidP="00A22F19">
      <w:pPr>
        <w:rPr>
          <w:rFonts w:asciiTheme="minorHAnsi" w:hAnsiTheme="minorHAnsi" w:cstheme="minorHAnsi"/>
          <w:sz w:val="22"/>
          <w:szCs w:val="22"/>
          <w:highlight w:val="yellow"/>
        </w:rPr>
      </w:pPr>
      <w:r w:rsidRPr="00107B33">
        <w:rPr>
          <w:rFonts w:asciiTheme="minorHAnsi" w:hAnsiTheme="minorHAnsi" w:cstheme="minorHAnsi"/>
          <w:b/>
          <w:caps/>
          <w:sz w:val="22"/>
          <w:szCs w:val="22"/>
          <w:highlight w:val="yellow"/>
        </w:rPr>
        <w:fldChar w:fldCharType="end"/>
      </w:r>
    </w:p>
    <w:p w:rsidR="004A6261" w:rsidRPr="00107B33" w:rsidRDefault="004A6261" w:rsidP="00163549">
      <w:pPr>
        <w:rPr>
          <w:rFonts w:asciiTheme="minorHAnsi" w:hAnsiTheme="minorHAnsi" w:cstheme="minorHAnsi"/>
          <w:sz w:val="22"/>
          <w:szCs w:val="22"/>
        </w:rPr>
      </w:pPr>
    </w:p>
    <w:p w:rsidR="00980A90" w:rsidRPr="00107B33" w:rsidRDefault="00697967" w:rsidP="00937F41">
      <w:p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br w:type="page"/>
      </w:r>
      <w:bookmarkStart w:id="1" w:name="_Toc48535199"/>
    </w:p>
    <w:p w:rsidR="00135A98" w:rsidRPr="00E83CD6" w:rsidRDefault="00135A98" w:rsidP="00937F41">
      <w:pPr>
        <w:spacing w:line="240" w:lineRule="auto"/>
        <w:jc w:val="left"/>
        <w:rPr>
          <w:rFonts w:asciiTheme="minorHAnsi" w:hAnsiTheme="minorHAnsi" w:cstheme="minorHAnsi"/>
          <w:sz w:val="22"/>
          <w:szCs w:val="22"/>
        </w:rPr>
      </w:pPr>
    </w:p>
    <w:p w:rsidR="00550458" w:rsidRPr="00E83CD6" w:rsidRDefault="004A6261" w:rsidP="00107B33">
      <w:pPr>
        <w:pStyle w:val="Titre1"/>
      </w:pPr>
      <w:bookmarkStart w:id="2" w:name="_Toc57027032"/>
      <w:bookmarkStart w:id="3" w:name="_Toc48535238"/>
      <w:bookmarkStart w:id="4" w:name="_Toc295830206"/>
      <w:bookmarkEnd w:id="1"/>
      <w:r w:rsidRPr="00E83CD6">
        <w:t>OBJET DU DOCUMENT</w:t>
      </w:r>
      <w:bookmarkEnd w:id="2"/>
    </w:p>
    <w:p w:rsidR="00550458" w:rsidRPr="00E83CD6" w:rsidRDefault="00550458" w:rsidP="00550458">
      <w:pPr>
        <w:spacing w:line="240" w:lineRule="auto"/>
        <w:rPr>
          <w:rFonts w:asciiTheme="minorHAnsi" w:hAnsiTheme="minorHAnsi" w:cstheme="minorHAnsi"/>
          <w:sz w:val="22"/>
          <w:szCs w:val="22"/>
        </w:rPr>
      </w:pPr>
    </w:p>
    <w:p w:rsidR="00550458" w:rsidRPr="00E83CD6" w:rsidRDefault="00550458" w:rsidP="00550458">
      <w:pPr>
        <w:spacing w:line="240" w:lineRule="auto"/>
        <w:rPr>
          <w:rFonts w:asciiTheme="minorHAnsi" w:hAnsiTheme="minorHAnsi" w:cstheme="minorHAnsi"/>
          <w:sz w:val="22"/>
          <w:szCs w:val="22"/>
        </w:rPr>
      </w:pPr>
    </w:p>
    <w:p w:rsidR="006F6436" w:rsidRPr="00E83CD6" w:rsidRDefault="00550458" w:rsidP="00550458">
      <w:pPr>
        <w:spacing w:line="240" w:lineRule="auto"/>
        <w:rPr>
          <w:rFonts w:asciiTheme="minorHAnsi" w:hAnsiTheme="minorHAnsi" w:cstheme="minorHAnsi"/>
          <w:sz w:val="22"/>
          <w:szCs w:val="22"/>
        </w:rPr>
      </w:pPr>
      <w:r w:rsidRPr="00E83CD6">
        <w:rPr>
          <w:rFonts w:asciiTheme="minorHAnsi" w:hAnsiTheme="minorHAnsi" w:cstheme="minorHAnsi"/>
          <w:sz w:val="22"/>
          <w:szCs w:val="22"/>
        </w:rPr>
        <w:t xml:space="preserve">Ce document constitue le Cahier des </w:t>
      </w:r>
      <w:r w:rsidR="00D545A6" w:rsidRPr="00E83CD6">
        <w:rPr>
          <w:rFonts w:asciiTheme="minorHAnsi" w:hAnsiTheme="minorHAnsi" w:cstheme="minorHAnsi"/>
          <w:sz w:val="22"/>
          <w:szCs w:val="22"/>
        </w:rPr>
        <w:t>C</w:t>
      </w:r>
      <w:r w:rsidR="00D545A6">
        <w:rPr>
          <w:rFonts w:asciiTheme="minorHAnsi" w:hAnsiTheme="minorHAnsi" w:cstheme="minorHAnsi"/>
          <w:sz w:val="22"/>
          <w:szCs w:val="22"/>
        </w:rPr>
        <w:t>lauses</w:t>
      </w:r>
      <w:r w:rsidR="00D545A6" w:rsidRPr="00E83CD6">
        <w:rPr>
          <w:rFonts w:asciiTheme="minorHAnsi" w:hAnsiTheme="minorHAnsi" w:cstheme="minorHAnsi"/>
          <w:sz w:val="22"/>
          <w:szCs w:val="22"/>
        </w:rPr>
        <w:t xml:space="preserve"> </w:t>
      </w:r>
      <w:r w:rsidR="00672748" w:rsidRPr="00E83CD6">
        <w:rPr>
          <w:rFonts w:asciiTheme="minorHAnsi" w:hAnsiTheme="minorHAnsi" w:cstheme="minorHAnsi"/>
          <w:sz w:val="22"/>
          <w:szCs w:val="22"/>
        </w:rPr>
        <w:t>Techniques Communes (CCTP</w:t>
      </w:r>
      <w:r w:rsidRPr="00E83CD6">
        <w:rPr>
          <w:rFonts w:asciiTheme="minorHAnsi" w:hAnsiTheme="minorHAnsi" w:cstheme="minorHAnsi"/>
          <w:sz w:val="22"/>
          <w:szCs w:val="22"/>
        </w:rPr>
        <w:t xml:space="preserve">) pour les prestations de travaux relatives </w:t>
      </w:r>
      <w:r w:rsidR="00586B07" w:rsidRPr="00E83CD6">
        <w:rPr>
          <w:rFonts w:asciiTheme="minorHAnsi" w:hAnsiTheme="minorHAnsi" w:cstheme="minorHAnsi"/>
          <w:sz w:val="22"/>
          <w:szCs w:val="22"/>
        </w:rPr>
        <w:t>au lot Menuiserie</w:t>
      </w:r>
      <w:r w:rsidR="002A0055">
        <w:rPr>
          <w:rFonts w:asciiTheme="minorHAnsi" w:hAnsiTheme="minorHAnsi" w:cstheme="minorHAnsi"/>
          <w:sz w:val="22"/>
          <w:szCs w:val="22"/>
        </w:rPr>
        <w:t>.</w:t>
      </w:r>
    </w:p>
    <w:p w:rsidR="0052630B" w:rsidRPr="00E83CD6" w:rsidRDefault="0052630B" w:rsidP="004A6261">
      <w:pPr>
        <w:tabs>
          <w:tab w:val="left" w:pos="0"/>
          <w:tab w:val="num" w:pos="1620"/>
        </w:tabs>
        <w:spacing w:line="240" w:lineRule="auto"/>
        <w:ind w:right="-289" w:hanging="567"/>
        <w:rPr>
          <w:rFonts w:asciiTheme="minorHAnsi" w:hAnsiTheme="minorHAnsi" w:cstheme="minorHAnsi"/>
          <w:sz w:val="22"/>
          <w:szCs w:val="22"/>
        </w:rPr>
      </w:pPr>
    </w:p>
    <w:p w:rsidR="00FC5394" w:rsidRPr="00E83CD6" w:rsidRDefault="00FC5394" w:rsidP="00107B33">
      <w:pPr>
        <w:pStyle w:val="Titre1"/>
      </w:pPr>
      <w:bookmarkStart w:id="5" w:name="_Toc57027033"/>
      <w:r w:rsidRPr="00E83CD6">
        <w:t>NORMES ET REGLEMENTATION</w:t>
      </w:r>
      <w:bookmarkEnd w:id="5"/>
    </w:p>
    <w:p w:rsidR="0052630B" w:rsidRPr="00E83CD6" w:rsidRDefault="0052630B" w:rsidP="00343BE3">
      <w:pPr>
        <w:tabs>
          <w:tab w:val="left" w:pos="431"/>
        </w:tabs>
        <w:rPr>
          <w:rFonts w:asciiTheme="minorHAnsi" w:hAnsiTheme="minorHAnsi" w:cstheme="minorHAnsi"/>
          <w:b/>
          <w:bCs/>
          <w:sz w:val="22"/>
          <w:szCs w:val="22"/>
        </w:rPr>
      </w:pPr>
    </w:p>
    <w:p w:rsidR="00586B07" w:rsidRPr="00E83CD6" w:rsidRDefault="00586B07" w:rsidP="00586B07">
      <w:pPr>
        <w:autoSpaceDE w:val="0"/>
        <w:autoSpaceDN w:val="0"/>
        <w:adjustRightInd w:val="0"/>
        <w:spacing w:line="240" w:lineRule="auto"/>
        <w:jc w:val="left"/>
        <w:rPr>
          <w:sz w:val="20"/>
          <w:szCs w:val="20"/>
        </w:rPr>
      </w:pPr>
    </w:p>
    <w:p w:rsidR="009F5859" w:rsidRPr="00E83CD6" w:rsidRDefault="009F5859" w:rsidP="00586B07">
      <w:pPr>
        <w:autoSpaceDE w:val="0"/>
        <w:autoSpaceDN w:val="0"/>
        <w:adjustRightInd w:val="0"/>
        <w:spacing w:line="240" w:lineRule="auto"/>
        <w:jc w:val="left"/>
        <w:rPr>
          <w:rFonts w:asciiTheme="minorHAnsi" w:hAnsiTheme="minorHAnsi" w:cstheme="minorHAnsi"/>
          <w:sz w:val="22"/>
          <w:szCs w:val="22"/>
        </w:rPr>
      </w:pPr>
      <w:r w:rsidRPr="00E83CD6">
        <w:rPr>
          <w:rFonts w:asciiTheme="minorHAnsi" w:hAnsiTheme="minorHAnsi" w:cstheme="minorHAnsi"/>
          <w:sz w:val="22"/>
          <w:szCs w:val="22"/>
        </w:rPr>
        <w:t>Tous les ouvrages seront exécutés suivant les règles de l'Art et devront répondre aux prescriptions techniques et fonctionnelles comprises dans les textes officiels et notamment :</w:t>
      </w:r>
    </w:p>
    <w:p w:rsidR="00FB271D" w:rsidRPr="00E83CD6" w:rsidRDefault="00FB271D" w:rsidP="00586B07">
      <w:pPr>
        <w:autoSpaceDE w:val="0"/>
        <w:autoSpaceDN w:val="0"/>
        <w:adjustRightInd w:val="0"/>
        <w:spacing w:line="240" w:lineRule="auto"/>
        <w:jc w:val="left"/>
        <w:rPr>
          <w:rFonts w:asciiTheme="minorHAnsi" w:hAnsiTheme="minorHAnsi" w:cstheme="minorHAnsi"/>
          <w:sz w:val="22"/>
          <w:szCs w:val="22"/>
        </w:rPr>
      </w:pPr>
    </w:p>
    <w:p w:rsidR="009F5859" w:rsidRPr="00E83CD6" w:rsidRDefault="009F5859"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xml:space="preserve">• La note de sécurité. </w:t>
      </w:r>
    </w:p>
    <w:p w:rsidR="009F5859" w:rsidRPr="00E83CD6" w:rsidRDefault="009F5859"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L</w:t>
      </w:r>
      <w:r w:rsidR="00FB271D" w:rsidRPr="00E83CD6">
        <w:rPr>
          <w:rFonts w:asciiTheme="minorHAnsi" w:hAnsiTheme="minorHAnsi" w:cstheme="minorHAnsi"/>
          <w:sz w:val="22"/>
          <w:szCs w:val="22"/>
        </w:rPr>
        <w:t>es avis des Bâtiments De France</w:t>
      </w:r>
    </w:p>
    <w:p w:rsidR="009F5859" w:rsidRPr="00E83CD6" w:rsidRDefault="009F5859"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xml:space="preserve">• Les avis du coordonnateur de </w:t>
      </w:r>
      <w:r w:rsidR="00454C97" w:rsidRPr="00E83CD6">
        <w:rPr>
          <w:rFonts w:asciiTheme="minorHAnsi" w:hAnsiTheme="minorHAnsi" w:cstheme="minorHAnsi"/>
          <w:sz w:val="22"/>
          <w:szCs w:val="22"/>
        </w:rPr>
        <w:t xml:space="preserve">sécurité existants ou à venir </w:t>
      </w:r>
    </w:p>
    <w:p w:rsidR="009F5859" w:rsidRPr="00E83CD6" w:rsidRDefault="009F5859"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Les avis et observations du contrôleur technique existants ou à venir</w:t>
      </w:r>
    </w:p>
    <w:p w:rsidR="009F5859" w:rsidRPr="00E83CD6" w:rsidRDefault="009F5859" w:rsidP="00FB271D">
      <w:pPr>
        <w:autoSpaceDE w:val="0"/>
        <w:autoSpaceDN w:val="0"/>
        <w:adjustRightInd w:val="0"/>
        <w:spacing w:line="240" w:lineRule="auto"/>
        <w:ind w:left="284"/>
        <w:jc w:val="left"/>
        <w:rPr>
          <w:sz w:val="20"/>
          <w:szCs w:val="20"/>
        </w:rPr>
      </w:pPr>
    </w:p>
    <w:p w:rsidR="00992B90" w:rsidRPr="00E83CD6" w:rsidRDefault="00992B90" w:rsidP="005607BF">
      <w:pPr>
        <w:pStyle w:val="Paragraphedeliste"/>
        <w:numPr>
          <w:ilvl w:val="0"/>
          <w:numId w:val="25"/>
        </w:numPr>
        <w:autoSpaceDE w:val="0"/>
        <w:autoSpaceDN w:val="0"/>
        <w:adjustRightInd w:val="0"/>
        <w:spacing w:line="240" w:lineRule="auto"/>
        <w:ind w:left="426" w:hanging="142"/>
        <w:jc w:val="left"/>
        <w:rPr>
          <w:rFonts w:asciiTheme="minorHAnsi" w:hAnsiTheme="minorHAnsi" w:cstheme="minorHAnsi"/>
          <w:sz w:val="22"/>
          <w:szCs w:val="22"/>
        </w:rPr>
      </w:pPr>
      <w:r w:rsidRPr="00E83CD6">
        <w:rPr>
          <w:rFonts w:asciiTheme="minorHAnsi" w:hAnsiTheme="minorHAnsi" w:cstheme="minorHAnsi"/>
          <w:sz w:val="22"/>
          <w:szCs w:val="22"/>
        </w:rPr>
        <w:t xml:space="preserve">DTU 31.1 (NF P 21-203 de mai 1993) : Charpente et escalier en bois </w:t>
      </w:r>
    </w:p>
    <w:p w:rsidR="00992B90" w:rsidRPr="00E83CD6" w:rsidRDefault="00992B90"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xml:space="preserve">• DTU 34.1 (NF P 25-201 de mai 1993) : Ouvrage de fermeture pour baies libres </w:t>
      </w:r>
    </w:p>
    <w:p w:rsidR="00992B90" w:rsidRPr="00E83CD6" w:rsidRDefault="00992B90"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xml:space="preserve">• DTU 36.1 (NF P 23-201 de novembre 2000) : Menuiserie en bois </w:t>
      </w:r>
    </w:p>
    <w:p w:rsidR="00992B90" w:rsidRPr="00E83CD6" w:rsidRDefault="00992B90"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DTU 39 : (NF P 78-201 d'octobre 2000) : Vitrerie</w:t>
      </w:r>
    </w:p>
    <w:p w:rsidR="00992B90" w:rsidRPr="00E83CD6" w:rsidRDefault="00992B90" w:rsidP="00FB271D">
      <w:pPr>
        <w:autoSpaceDE w:val="0"/>
        <w:autoSpaceDN w:val="0"/>
        <w:adjustRightInd w:val="0"/>
        <w:spacing w:line="240" w:lineRule="auto"/>
        <w:ind w:left="284"/>
        <w:jc w:val="left"/>
        <w:rPr>
          <w:rFonts w:asciiTheme="minorHAnsi" w:hAnsiTheme="minorHAnsi" w:cstheme="minorHAnsi"/>
          <w:sz w:val="22"/>
          <w:szCs w:val="22"/>
        </w:rPr>
      </w:pPr>
      <w:r w:rsidRPr="00E83CD6">
        <w:rPr>
          <w:rFonts w:asciiTheme="minorHAnsi" w:hAnsiTheme="minorHAnsi" w:cstheme="minorHAnsi"/>
          <w:sz w:val="22"/>
          <w:szCs w:val="22"/>
        </w:rPr>
        <w:t>• DTU 51.1 (NF P 63-201 de février 2004) : Parquets à clouer</w:t>
      </w:r>
    </w:p>
    <w:p w:rsidR="009F5859" w:rsidRPr="00E83CD6" w:rsidRDefault="00992B90" w:rsidP="00FB271D">
      <w:pPr>
        <w:autoSpaceDE w:val="0"/>
        <w:autoSpaceDN w:val="0"/>
        <w:adjustRightInd w:val="0"/>
        <w:spacing w:line="240" w:lineRule="auto"/>
        <w:ind w:left="426" w:hanging="142"/>
        <w:jc w:val="left"/>
        <w:rPr>
          <w:rFonts w:asciiTheme="minorHAnsi" w:hAnsiTheme="minorHAnsi" w:cstheme="minorHAnsi"/>
          <w:sz w:val="22"/>
          <w:szCs w:val="22"/>
        </w:rPr>
      </w:pPr>
      <w:r w:rsidRPr="00E83CD6">
        <w:rPr>
          <w:rFonts w:asciiTheme="minorHAnsi" w:hAnsiTheme="minorHAnsi" w:cstheme="minorHAnsi"/>
          <w:sz w:val="22"/>
          <w:szCs w:val="22"/>
        </w:rPr>
        <w:t xml:space="preserve">• DTU 51.2 (NF P 63-202 </w:t>
      </w:r>
      <w:r w:rsidR="00FB271D" w:rsidRPr="00E83CD6">
        <w:rPr>
          <w:rFonts w:asciiTheme="minorHAnsi" w:hAnsiTheme="minorHAnsi" w:cstheme="minorHAnsi"/>
          <w:sz w:val="22"/>
          <w:szCs w:val="22"/>
        </w:rPr>
        <w:t>d'août 1995) : Parquets collés</w:t>
      </w:r>
    </w:p>
    <w:p w:rsidR="00992B90" w:rsidRPr="00E83CD6" w:rsidRDefault="00992B90" w:rsidP="00FB271D">
      <w:pPr>
        <w:autoSpaceDE w:val="0"/>
        <w:autoSpaceDN w:val="0"/>
        <w:adjustRightInd w:val="0"/>
        <w:spacing w:line="240" w:lineRule="auto"/>
        <w:ind w:left="426" w:hanging="142"/>
        <w:jc w:val="left"/>
        <w:rPr>
          <w:rFonts w:asciiTheme="minorHAnsi" w:hAnsiTheme="minorHAnsi" w:cstheme="minorHAnsi"/>
          <w:sz w:val="22"/>
          <w:szCs w:val="22"/>
        </w:rPr>
      </w:pPr>
      <w:r w:rsidRPr="00E83CD6">
        <w:rPr>
          <w:rFonts w:asciiTheme="minorHAnsi" w:hAnsiTheme="minorHAnsi" w:cstheme="minorHAnsi"/>
          <w:sz w:val="22"/>
          <w:szCs w:val="22"/>
        </w:rPr>
        <w:t>• DTU 51.3 (NF P 63-2023 de novembre 2004) : Planchers en bois ou en dérivés du bois</w:t>
      </w:r>
    </w:p>
    <w:p w:rsidR="00992B90" w:rsidRPr="00E83CD6" w:rsidRDefault="00992B90" w:rsidP="00FB271D">
      <w:pPr>
        <w:autoSpaceDE w:val="0"/>
        <w:autoSpaceDN w:val="0"/>
        <w:adjustRightInd w:val="0"/>
        <w:spacing w:line="240" w:lineRule="auto"/>
        <w:ind w:left="426" w:hanging="142"/>
        <w:jc w:val="left"/>
        <w:rPr>
          <w:rFonts w:asciiTheme="minorHAnsi" w:hAnsiTheme="minorHAnsi" w:cstheme="minorHAnsi"/>
          <w:sz w:val="22"/>
          <w:szCs w:val="22"/>
        </w:rPr>
      </w:pPr>
      <w:r w:rsidRPr="00E83CD6">
        <w:rPr>
          <w:rFonts w:asciiTheme="minorHAnsi" w:hAnsiTheme="minorHAnsi" w:cstheme="minorHAnsi"/>
          <w:sz w:val="22"/>
          <w:szCs w:val="22"/>
        </w:rPr>
        <w:t>• DTU 51.11 (NF P 63-203 de décembre 1997) : Pose flottante des parquets et revêtements de sol contrecollés à parement bois.</w:t>
      </w:r>
    </w:p>
    <w:p w:rsidR="002A32AA" w:rsidRPr="00E83CD6" w:rsidRDefault="002A32AA" w:rsidP="002A32AA">
      <w:pPr>
        <w:pStyle w:val="Paragraphedeliste"/>
        <w:numPr>
          <w:ilvl w:val="0"/>
          <w:numId w:val="25"/>
        </w:numPr>
        <w:ind w:left="426" w:hanging="142"/>
        <w:jc w:val="left"/>
        <w:rPr>
          <w:rFonts w:asciiTheme="minorHAnsi" w:hAnsiTheme="minorHAnsi" w:cstheme="minorHAnsi"/>
          <w:sz w:val="22"/>
          <w:szCs w:val="22"/>
        </w:rPr>
      </w:pPr>
      <w:r w:rsidRPr="00E83CD6">
        <w:rPr>
          <w:rFonts w:asciiTheme="minorHAnsi" w:hAnsiTheme="minorHAnsi" w:cstheme="minorHAnsi"/>
          <w:sz w:val="22"/>
          <w:szCs w:val="22"/>
        </w:rPr>
        <w:t>NF. DTU 36.5 (NF EN 14351) : Mise en œuvre des fenêtres et portes extérieures</w:t>
      </w:r>
    </w:p>
    <w:p w:rsidR="00DB34B2" w:rsidRPr="00E83CD6" w:rsidRDefault="00DB34B2" w:rsidP="00D3356C">
      <w:pPr>
        <w:autoSpaceDE w:val="0"/>
        <w:autoSpaceDN w:val="0"/>
        <w:adjustRightInd w:val="0"/>
        <w:spacing w:line="240" w:lineRule="auto"/>
        <w:jc w:val="left"/>
        <w:rPr>
          <w:rFonts w:asciiTheme="minorHAnsi" w:hAnsiTheme="minorHAnsi" w:cstheme="minorHAnsi"/>
          <w:sz w:val="22"/>
          <w:szCs w:val="22"/>
        </w:rPr>
      </w:pPr>
    </w:p>
    <w:p w:rsidR="00DB34B2" w:rsidRPr="00E83CD6" w:rsidRDefault="00DB34B2" w:rsidP="00DB34B2">
      <w:pPr>
        <w:pStyle w:val="Paragraphedeliste"/>
        <w:numPr>
          <w:ilvl w:val="0"/>
          <w:numId w:val="25"/>
        </w:numPr>
        <w:ind w:left="426" w:hanging="142"/>
        <w:jc w:val="left"/>
        <w:rPr>
          <w:rFonts w:asciiTheme="minorHAnsi" w:hAnsiTheme="minorHAnsi" w:cstheme="minorHAnsi"/>
          <w:sz w:val="22"/>
          <w:szCs w:val="22"/>
        </w:rPr>
      </w:pPr>
      <w:r w:rsidRPr="00E83CD6">
        <w:rPr>
          <w:rFonts w:asciiTheme="minorHAnsi" w:hAnsiTheme="minorHAnsi" w:cstheme="minorHAnsi"/>
          <w:sz w:val="22"/>
          <w:szCs w:val="22"/>
        </w:rPr>
        <w:t>NF</w:t>
      </w:r>
      <w:r w:rsidR="002A32AA" w:rsidRPr="00E83CD6">
        <w:rPr>
          <w:rFonts w:asciiTheme="minorHAnsi" w:hAnsiTheme="minorHAnsi" w:cstheme="minorHAnsi"/>
          <w:sz w:val="22"/>
          <w:szCs w:val="22"/>
        </w:rPr>
        <w:t>.</w:t>
      </w:r>
      <w:r w:rsidRPr="00E83CD6">
        <w:rPr>
          <w:rFonts w:asciiTheme="minorHAnsi" w:hAnsiTheme="minorHAnsi" w:cstheme="minorHAnsi"/>
          <w:sz w:val="22"/>
          <w:szCs w:val="22"/>
        </w:rPr>
        <w:t xml:space="preserve"> </w:t>
      </w:r>
      <w:r w:rsidR="002A32AA" w:rsidRPr="00E83CD6">
        <w:rPr>
          <w:rFonts w:asciiTheme="minorHAnsi" w:hAnsiTheme="minorHAnsi" w:cstheme="minorHAnsi"/>
          <w:sz w:val="22"/>
          <w:szCs w:val="22"/>
        </w:rPr>
        <w:t>EN 14351</w:t>
      </w:r>
    </w:p>
    <w:p w:rsidR="00DB34B2" w:rsidRPr="00E83CD6" w:rsidRDefault="00DB34B2" w:rsidP="00DB34B2">
      <w:pPr>
        <w:pStyle w:val="Paragraphedeliste"/>
        <w:numPr>
          <w:ilvl w:val="0"/>
          <w:numId w:val="25"/>
        </w:numPr>
        <w:ind w:left="426" w:hanging="142"/>
        <w:jc w:val="left"/>
        <w:rPr>
          <w:rFonts w:asciiTheme="minorHAnsi" w:hAnsiTheme="minorHAnsi" w:cstheme="minorHAnsi"/>
          <w:sz w:val="22"/>
          <w:szCs w:val="22"/>
        </w:rPr>
      </w:pPr>
      <w:r w:rsidRPr="00E83CD6">
        <w:rPr>
          <w:rFonts w:asciiTheme="minorHAnsi" w:hAnsiTheme="minorHAnsi" w:cstheme="minorHAnsi"/>
          <w:sz w:val="22"/>
          <w:szCs w:val="22"/>
        </w:rPr>
        <w:t>NF</w:t>
      </w:r>
      <w:r w:rsidR="002A32AA" w:rsidRPr="00E83CD6">
        <w:rPr>
          <w:rFonts w:asciiTheme="minorHAnsi" w:hAnsiTheme="minorHAnsi" w:cstheme="minorHAnsi"/>
          <w:sz w:val="22"/>
          <w:szCs w:val="22"/>
        </w:rPr>
        <w:t>.</w:t>
      </w:r>
      <w:r w:rsidRPr="00E83CD6">
        <w:rPr>
          <w:rFonts w:asciiTheme="minorHAnsi" w:hAnsiTheme="minorHAnsi" w:cstheme="minorHAnsi"/>
          <w:sz w:val="22"/>
          <w:szCs w:val="22"/>
        </w:rPr>
        <w:t xml:space="preserve"> B 53510</w:t>
      </w:r>
    </w:p>
    <w:p w:rsidR="00934503" w:rsidRPr="00E83CD6" w:rsidRDefault="00934503" w:rsidP="00DB34B2">
      <w:pPr>
        <w:pStyle w:val="Paragraphedeliste"/>
        <w:numPr>
          <w:ilvl w:val="0"/>
          <w:numId w:val="25"/>
        </w:numPr>
        <w:ind w:left="426" w:hanging="142"/>
        <w:jc w:val="left"/>
        <w:rPr>
          <w:rFonts w:asciiTheme="minorHAnsi" w:hAnsiTheme="minorHAnsi" w:cstheme="minorHAnsi"/>
          <w:sz w:val="22"/>
          <w:szCs w:val="22"/>
        </w:rPr>
      </w:pPr>
      <w:r w:rsidRPr="00E83CD6">
        <w:rPr>
          <w:sz w:val="20"/>
          <w:szCs w:val="20"/>
        </w:rPr>
        <w:t>NF. 52001</w:t>
      </w:r>
    </w:p>
    <w:p w:rsidR="002A32AA" w:rsidRPr="00E83CD6" w:rsidRDefault="002A32AA" w:rsidP="00DB34B2">
      <w:pPr>
        <w:pStyle w:val="Paragraphedeliste"/>
        <w:numPr>
          <w:ilvl w:val="0"/>
          <w:numId w:val="25"/>
        </w:numPr>
        <w:ind w:left="426" w:hanging="142"/>
        <w:jc w:val="left"/>
        <w:rPr>
          <w:rFonts w:asciiTheme="minorHAnsi" w:hAnsiTheme="minorHAnsi" w:cstheme="minorHAnsi"/>
          <w:sz w:val="22"/>
          <w:szCs w:val="22"/>
        </w:rPr>
      </w:pPr>
      <w:r w:rsidRPr="00E83CD6">
        <w:rPr>
          <w:sz w:val="20"/>
          <w:szCs w:val="20"/>
        </w:rPr>
        <w:t>NF. P 23302 P 23303</w:t>
      </w:r>
    </w:p>
    <w:p w:rsidR="00C40B92" w:rsidRPr="00E83CD6" w:rsidRDefault="00C40B92" w:rsidP="00DB34B2">
      <w:pPr>
        <w:pStyle w:val="Paragraphedeliste"/>
        <w:numPr>
          <w:ilvl w:val="0"/>
          <w:numId w:val="25"/>
        </w:numPr>
        <w:ind w:left="426" w:hanging="142"/>
        <w:jc w:val="left"/>
        <w:rPr>
          <w:rFonts w:asciiTheme="minorHAnsi" w:hAnsiTheme="minorHAnsi" w:cstheme="minorHAnsi"/>
          <w:sz w:val="22"/>
          <w:szCs w:val="22"/>
        </w:rPr>
      </w:pPr>
      <w:r w:rsidRPr="00E83CD6">
        <w:rPr>
          <w:rStyle w:val="lev"/>
          <w:b w:val="0"/>
          <w:sz w:val="21"/>
          <w:szCs w:val="21"/>
          <w:shd w:val="clear" w:color="auto" w:fill="FFFFFF"/>
        </w:rPr>
        <w:t>NF EN 14351-1</w:t>
      </w:r>
      <w:r w:rsidR="002A32AA" w:rsidRPr="00E83CD6">
        <w:rPr>
          <w:rStyle w:val="lev"/>
          <w:b w:val="0"/>
          <w:sz w:val="21"/>
          <w:szCs w:val="21"/>
          <w:shd w:val="clear" w:color="auto" w:fill="FFFFFF"/>
        </w:rPr>
        <w:t>+A2</w:t>
      </w:r>
      <w:r w:rsidRPr="00E83CD6">
        <w:rPr>
          <w:rStyle w:val="apple-converted-space"/>
          <w:sz w:val="21"/>
          <w:szCs w:val="21"/>
          <w:shd w:val="clear" w:color="auto" w:fill="FFFFFF"/>
        </w:rPr>
        <w:t> </w:t>
      </w:r>
    </w:p>
    <w:p w:rsidR="00C40B92" w:rsidRPr="00E83CD6" w:rsidRDefault="00C40B92" w:rsidP="00DB34B2">
      <w:pPr>
        <w:pStyle w:val="Paragraphedeliste"/>
        <w:numPr>
          <w:ilvl w:val="0"/>
          <w:numId w:val="25"/>
        </w:numPr>
        <w:ind w:left="426" w:hanging="142"/>
        <w:jc w:val="left"/>
        <w:rPr>
          <w:rFonts w:asciiTheme="minorHAnsi" w:hAnsiTheme="minorHAnsi" w:cstheme="minorHAnsi"/>
          <w:sz w:val="22"/>
          <w:szCs w:val="22"/>
        </w:rPr>
      </w:pPr>
      <w:r w:rsidRPr="00E83CD6">
        <w:rPr>
          <w:rStyle w:val="lev"/>
          <w:b w:val="0"/>
          <w:sz w:val="21"/>
          <w:szCs w:val="21"/>
          <w:shd w:val="clear" w:color="auto" w:fill="FFFFFF"/>
        </w:rPr>
        <w:t>NF P 20-302</w:t>
      </w:r>
    </w:p>
    <w:p w:rsidR="002A32AA" w:rsidRPr="00E83CD6" w:rsidRDefault="00C40B92" w:rsidP="00DB34B2">
      <w:pPr>
        <w:pStyle w:val="Paragraphedeliste"/>
        <w:numPr>
          <w:ilvl w:val="0"/>
          <w:numId w:val="25"/>
        </w:numPr>
        <w:autoSpaceDE w:val="0"/>
        <w:autoSpaceDN w:val="0"/>
        <w:adjustRightInd w:val="0"/>
        <w:spacing w:line="240" w:lineRule="auto"/>
        <w:ind w:left="426" w:hanging="142"/>
        <w:jc w:val="left"/>
        <w:rPr>
          <w:rFonts w:asciiTheme="minorHAnsi" w:hAnsiTheme="minorHAnsi" w:cstheme="minorHAnsi"/>
          <w:sz w:val="22"/>
          <w:szCs w:val="22"/>
        </w:rPr>
      </w:pPr>
      <w:r w:rsidRPr="00E83CD6">
        <w:rPr>
          <w:rStyle w:val="lev"/>
          <w:b w:val="0"/>
          <w:sz w:val="21"/>
          <w:szCs w:val="21"/>
          <w:shd w:val="clear" w:color="auto" w:fill="FFFFFF"/>
        </w:rPr>
        <w:t>NF P 20-501</w:t>
      </w:r>
    </w:p>
    <w:p w:rsidR="00DB34B2" w:rsidRPr="00E83CD6" w:rsidRDefault="00C40B92" w:rsidP="00D3356C">
      <w:pPr>
        <w:pStyle w:val="Paragraphedeliste"/>
        <w:autoSpaceDE w:val="0"/>
        <w:autoSpaceDN w:val="0"/>
        <w:adjustRightInd w:val="0"/>
        <w:spacing w:line="240" w:lineRule="auto"/>
        <w:ind w:left="0" w:firstLine="426"/>
        <w:jc w:val="left"/>
        <w:rPr>
          <w:rFonts w:asciiTheme="minorHAnsi" w:hAnsiTheme="minorHAnsi" w:cstheme="minorHAnsi"/>
          <w:sz w:val="22"/>
          <w:szCs w:val="22"/>
        </w:rPr>
      </w:pPr>
      <w:r w:rsidRPr="00E83CD6">
        <w:rPr>
          <w:sz w:val="21"/>
          <w:szCs w:val="21"/>
        </w:rPr>
        <w:br/>
      </w:r>
      <w:r w:rsidR="00D3356C" w:rsidRPr="00E83CD6">
        <w:rPr>
          <w:rFonts w:asciiTheme="minorHAnsi" w:hAnsiTheme="minorHAnsi" w:cstheme="minorHAnsi"/>
          <w:sz w:val="22"/>
          <w:szCs w:val="22"/>
        </w:rPr>
        <w:t>Cette liste est donnée à titre indicatif, elle est non exhaustive.</w:t>
      </w:r>
    </w:p>
    <w:p w:rsidR="00FF34C3" w:rsidRPr="00E83CD6" w:rsidRDefault="00FF34C3" w:rsidP="00297746">
      <w:pPr>
        <w:autoSpaceDE w:val="0"/>
        <w:autoSpaceDN w:val="0"/>
        <w:adjustRightInd w:val="0"/>
        <w:spacing w:line="240" w:lineRule="auto"/>
        <w:rPr>
          <w:sz w:val="20"/>
          <w:szCs w:val="20"/>
        </w:rPr>
      </w:pPr>
    </w:p>
    <w:p w:rsidR="00FC5394" w:rsidRPr="00E83CD6" w:rsidRDefault="00FC5394" w:rsidP="00107B33">
      <w:pPr>
        <w:pStyle w:val="Titre1"/>
      </w:pPr>
      <w:bookmarkStart w:id="6" w:name="_Toc57027034"/>
      <w:r w:rsidRPr="00E83CD6">
        <w:t>CONNAISSANCE DES LIEUX</w:t>
      </w:r>
      <w:bookmarkEnd w:id="6"/>
    </w:p>
    <w:p w:rsidR="00B55D90" w:rsidRPr="00E83CD6" w:rsidRDefault="00B55D90" w:rsidP="00B55D90"/>
    <w:p w:rsidR="004A6261" w:rsidRPr="00E83CD6" w:rsidRDefault="004A6261" w:rsidP="004A6261"/>
    <w:p w:rsidR="00FF34C3" w:rsidRPr="00E83CD6" w:rsidRDefault="00352BC6" w:rsidP="004A6261">
      <w:pPr>
        <w:rPr>
          <w:rFonts w:asciiTheme="minorHAnsi" w:hAnsiTheme="minorHAnsi" w:cstheme="minorHAnsi"/>
          <w:sz w:val="22"/>
          <w:szCs w:val="22"/>
        </w:rPr>
      </w:pPr>
      <w:r w:rsidRPr="00E83CD6">
        <w:rPr>
          <w:rFonts w:asciiTheme="minorHAnsi" w:hAnsiTheme="minorHAnsi" w:cstheme="minorHAnsi"/>
          <w:sz w:val="22"/>
          <w:szCs w:val="22"/>
        </w:rPr>
        <w:t>L</w:t>
      </w:r>
      <w:r w:rsidR="00015CE5" w:rsidRPr="00E83CD6">
        <w:rPr>
          <w:rFonts w:asciiTheme="minorHAnsi" w:hAnsiTheme="minorHAnsi" w:cstheme="minorHAnsi"/>
          <w:sz w:val="22"/>
          <w:szCs w:val="22"/>
        </w:rPr>
        <w:t>ors de</w:t>
      </w:r>
      <w:r w:rsidRPr="00E83CD6">
        <w:rPr>
          <w:rFonts w:asciiTheme="minorHAnsi" w:hAnsiTheme="minorHAnsi" w:cstheme="minorHAnsi"/>
          <w:sz w:val="22"/>
          <w:szCs w:val="22"/>
        </w:rPr>
        <w:t xml:space="preserve"> travaux</w:t>
      </w:r>
      <w:r w:rsidR="00BB4F43" w:rsidRPr="00E83CD6">
        <w:rPr>
          <w:rFonts w:asciiTheme="minorHAnsi" w:hAnsiTheme="minorHAnsi" w:cstheme="minorHAnsi"/>
          <w:sz w:val="22"/>
          <w:szCs w:val="22"/>
        </w:rPr>
        <w:t xml:space="preserve"> </w:t>
      </w:r>
      <w:r w:rsidR="00BA72E5" w:rsidRPr="00E83CD6">
        <w:rPr>
          <w:rFonts w:asciiTheme="minorHAnsi" w:hAnsiTheme="minorHAnsi" w:cstheme="minorHAnsi"/>
          <w:sz w:val="22"/>
          <w:szCs w:val="22"/>
        </w:rPr>
        <w:t xml:space="preserve">déstructurant ou </w:t>
      </w:r>
      <w:r w:rsidR="00BB4F43" w:rsidRPr="00E83CD6">
        <w:rPr>
          <w:rFonts w:asciiTheme="minorHAnsi" w:hAnsiTheme="minorHAnsi" w:cstheme="minorHAnsi"/>
          <w:sz w:val="22"/>
          <w:szCs w:val="22"/>
        </w:rPr>
        <w:t>du type dépose d’anciennes menuiseries</w:t>
      </w:r>
      <w:r w:rsidR="00FF34C3" w:rsidRPr="00E83CD6">
        <w:rPr>
          <w:rFonts w:asciiTheme="minorHAnsi" w:hAnsiTheme="minorHAnsi" w:cstheme="minorHAnsi"/>
          <w:sz w:val="22"/>
          <w:szCs w:val="22"/>
        </w:rPr>
        <w:t xml:space="preserve"> intérieures et/ou extérieures</w:t>
      </w:r>
      <w:r w:rsidR="00BB4F43" w:rsidRPr="00E83CD6">
        <w:rPr>
          <w:rFonts w:asciiTheme="minorHAnsi" w:hAnsiTheme="minorHAnsi" w:cstheme="minorHAnsi"/>
          <w:sz w:val="22"/>
          <w:szCs w:val="22"/>
        </w:rPr>
        <w:t xml:space="preserve">, </w:t>
      </w:r>
      <w:r w:rsidR="005C0107" w:rsidRPr="00E83CD6">
        <w:rPr>
          <w:rFonts w:asciiTheme="minorHAnsi" w:hAnsiTheme="minorHAnsi" w:cstheme="minorHAnsi"/>
          <w:sz w:val="22"/>
          <w:szCs w:val="22"/>
        </w:rPr>
        <w:t xml:space="preserve">dépose </w:t>
      </w:r>
      <w:r w:rsidR="00BA72E5" w:rsidRPr="00E83CD6">
        <w:rPr>
          <w:rFonts w:asciiTheme="minorHAnsi" w:hAnsiTheme="minorHAnsi" w:cstheme="minorHAnsi"/>
          <w:sz w:val="22"/>
          <w:szCs w:val="22"/>
        </w:rPr>
        <w:t>et/</w:t>
      </w:r>
      <w:r w:rsidR="005C0107" w:rsidRPr="00E83CD6">
        <w:rPr>
          <w:rFonts w:asciiTheme="minorHAnsi" w:hAnsiTheme="minorHAnsi" w:cstheme="minorHAnsi"/>
          <w:sz w:val="22"/>
          <w:szCs w:val="22"/>
        </w:rPr>
        <w:t xml:space="preserve">ou ouverture </w:t>
      </w:r>
      <w:r w:rsidR="00BB4F43" w:rsidRPr="00E83CD6">
        <w:rPr>
          <w:rFonts w:asciiTheme="minorHAnsi" w:hAnsiTheme="minorHAnsi" w:cstheme="minorHAnsi"/>
          <w:sz w:val="22"/>
          <w:szCs w:val="22"/>
        </w:rPr>
        <w:t>de caisson de volet</w:t>
      </w:r>
      <w:r w:rsidR="005C0107" w:rsidRPr="00E83CD6">
        <w:rPr>
          <w:rFonts w:asciiTheme="minorHAnsi" w:hAnsiTheme="minorHAnsi" w:cstheme="minorHAnsi"/>
          <w:sz w:val="22"/>
          <w:szCs w:val="22"/>
        </w:rPr>
        <w:t xml:space="preserve"> roulant</w:t>
      </w:r>
      <w:r w:rsidR="00BB4F43" w:rsidRPr="00E83CD6">
        <w:rPr>
          <w:rFonts w:asciiTheme="minorHAnsi" w:hAnsiTheme="minorHAnsi" w:cstheme="minorHAnsi"/>
          <w:sz w:val="22"/>
          <w:szCs w:val="22"/>
        </w:rPr>
        <w:t>,</w:t>
      </w:r>
      <w:r w:rsidR="00015CE5" w:rsidRPr="00E83CD6">
        <w:rPr>
          <w:rFonts w:asciiTheme="minorHAnsi" w:hAnsiTheme="minorHAnsi" w:cstheme="minorHAnsi"/>
          <w:sz w:val="22"/>
          <w:szCs w:val="22"/>
        </w:rPr>
        <w:t xml:space="preserve"> </w:t>
      </w:r>
      <w:r w:rsidR="00FF34C3" w:rsidRPr="00E83CD6">
        <w:rPr>
          <w:rFonts w:asciiTheme="minorHAnsi" w:hAnsiTheme="minorHAnsi" w:cstheme="minorHAnsi"/>
          <w:sz w:val="22"/>
          <w:szCs w:val="22"/>
        </w:rPr>
        <w:t xml:space="preserve">percements dans murs et cloisons, </w:t>
      </w:r>
      <w:r w:rsidR="00015CE5" w:rsidRPr="00E83CD6">
        <w:rPr>
          <w:rFonts w:asciiTheme="minorHAnsi" w:hAnsiTheme="minorHAnsi" w:cstheme="minorHAnsi"/>
          <w:sz w:val="22"/>
          <w:szCs w:val="22"/>
        </w:rPr>
        <w:t>afin de limiter la propagation dissémination des poussières</w:t>
      </w:r>
      <w:r w:rsidRPr="00E83CD6">
        <w:rPr>
          <w:rFonts w:asciiTheme="minorHAnsi" w:hAnsiTheme="minorHAnsi" w:cstheme="minorHAnsi"/>
          <w:sz w:val="22"/>
          <w:szCs w:val="22"/>
        </w:rPr>
        <w:t xml:space="preserve">, l’entrepreneur devra  mettre en œuvre toutes les protections </w:t>
      </w:r>
      <w:r w:rsidR="005C0107" w:rsidRPr="00E83CD6">
        <w:rPr>
          <w:rFonts w:asciiTheme="minorHAnsi" w:hAnsiTheme="minorHAnsi" w:cstheme="minorHAnsi"/>
          <w:sz w:val="22"/>
          <w:szCs w:val="22"/>
        </w:rPr>
        <w:t xml:space="preserve">(confinements) </w:t>
      </w:r>
      <w:r w:rsidRPr="00E83CD6">
        <w:rPr>
          <w:rFonts w:asciiTheme="minorHAnsi" w:hAnsiTheme="minorHAnsi" w:cstheme="minorHAnsi"/>
          <w:sz w:val="22"/>
          <w:szCs w:val="22"/>
        </w:rPr>
        <w:t xml:space="preserve">nécessaires à l’exécution de ses travaux </w:t>
      </w:r>
      <w:r w:rsidR="00BA72E5" w:rsidRPr="00E83CD6">
        <w:rPr>
          <w:rFonts w:asciiTheme="minorHAnsi" w:hAnsiTheme="minorHAnsi" w:cstheme="minorHAnsi"/>
          <w:sz w:val="22"/>
          <w:szCs w:val="22"/>
        </w:rPr>
        <w:t>en site</w:t>
      </w:r>
      <w:r w:rsidR="00015CE5" w:rsidRPr="00E83CD6">
        <w:rPr>
          <w:rFonts w:asciiTheme="minorHAnsi" w:hAnsiTheme="minorHAnsi" w:cstheme="minorHAnsi"/>
          <w:sz w:val="22"/>
          <w:szCs w:val="22"/>
        </w:rPr>
        <w:t xml:space="preserve"> occ</w:t>
      </w:r>
      <w:r w:rsidRPr="00E83CD6">
        <w:rPr>
          <w:rFonts w:asciiTheme="minorHAnsi" w:hAnsiTheme="minorHAnsi" w:cstheme="minorHAnsi"/>
          <w:sz w:val="22"/>
          <w:szCs w:val="22"/>
        </w:rPr>
        <w:t>upé.</w:t>
      </w:r>
      <w:r w:rsidR="00E8191E" w:rsidRPr="00E83CD6">
        <w:rPr>
          <w:rFonts w:asciiTheme="minorHAnsi" w:hAnsiTheme="minorHAnsi" w:cstheme="minorHAnsi"/>
          <w:sz w:val="22"/>
          <w:szCs w:val="22"/>
        </w:rPr>
        <w:t xml:space="preserve"> </w:t>
      </w:r>
    </w:p>
    <w:p w:rsidR="00E8191E" w:rsidRPr="00E83CD6" w:rsidRDefault="00E8191E" w:rsidP="00BA72E5">
      <w:pPr>
        <w:spacing w:before="60"/>
        <w:rPr>
          <w:rFonts w:asciiTheme="minorHAnsi" w:hAnsiTheme="minorHAnsi" w:cstheme="minorHAnsi"/>
          <w:sz w:val="22"/>
          <w:szCs w:val="22"/>
        </w:rPr>
      </w:pPr>
      <w:r w:rsidRPr="00E83CD6">
        <w:rPr>
          <w:rFonts w:asciiTheme="minorHAnsi" w:hAnsiTheme="minorHAnsi" w:cstheme="minorHAnsi"/>
          <w:sz w:val="22"/>
          <w:szCs w:val="22"/>
        </w:rPr>
        <w:t>Ces mesures seront soumises à validation du maître d’ouvrage et si nécessaire du service d’hygiène hospitalière.</w:t>
      </w:r>
    </w:p>
    <w:p w:rsidR="00015CE5" w:rsidRPr="00E83CD6" w:rsidRDefault="00015CE5" w:rsidP="00BA72E5">
      <w:pPr>
        <w:spacing w:before="60"/>
        <w:rPr>
          <w:rFonts w:asciiTheme="minorHAnsi" w:hAnsiTheme="minorHAnsi" w:cstheme="minorHAnsi"/>
          <w:sz w:val="22"/>
          <w:szCs w:val="22"/>
        </w:rPr>
      </w:pPr>
      <w:r w:rsidRPr="00E83CD6">
        <w:rPr>
          <w:rFonts w:asciiTheme="minorHAnsi" w:hAnsiTheme="minorHAnsi" w:cstheme="minorHAnsi"/>
          <w:sz w:val="22"/>
          <w:szCs w:val="22"/>
        </w:rPr>
        <w:t>Les opérations émettrices</w:t>
      </w:r>
      <w:r w:rsidR="00E8191E" w:rsidRPr="00E83CD6">
        <w:rPr>
          <w:rFonts w:asciiTheme="minorHAnsi" w:hAnsiTheme="minorHAnsi" w:cstheme="minorHAnsi"/>
          <w:sz w:val="22"/>
          <w:szCs w:val="22"/>
        </w:rPr>
        <w:t xml:space="preserve"> de particules fines</w:t>
      </w:r>
      <w:r w:rsidR="00BB4F43" w:rsidRPr="00E83CD6">
        <w:rPr>
          <w:rFonts w:asciiTheme="minorHAnsi" w:hAnsiTheme="minorHAnsi" w:cstheme="minorHAnsi"/>
          <w:sz w:val="22"/>
          <w:szCs w:val="22"/>
        </w:rPr>
        <w:t xml:space="preserve"> comme</w:t>
      </w:r>
      <w:r w:rsidR="00E8191E" w:rsidRPr="00E83CD6">
        <w:rPr>
          <w:rFonts w:asciiTheme="minorHAnsi" w:hAnsiTheme="minorHAnsi" w:cstheme="minorHAnsi"/>
          <w:sz w:val="22"/>
          <w:szCs w:val="22"/>
        </w:rPr>
        <w:t xml:space="preserve"> sciage</w:t>
      </w:r>
      <w:r w:rsidR="00BB4F43" w:rsidRPr="00E83CD6">
        <w:rPr>
          <w:rFonts w:asciiTheme="minorHAnsi" w:hAnsiTheme="minorHAnsi" w:cstheme="minorHAnsi"/>
          <w:sz w:val="22"/>
          <w:szCs w:val="22"/>
        </w:rPr>
        <w:t xml:space="preserve">, </w:t>
      </w:r>
      <w:r w:rsidR="00E8191E" w:rsidRPr="00E83CD6">
        <w:rPr>
          <w:rFonts w:asciiTheme="minorHAnsi" w:hAnsiTheme="minorHAnsi" w:cstheme="minorHAnsi"/>
          <w:sz w:val="22"/>
          <w:szCs w:val="22"/>
        </w:rPr>
        <w:t>ponçage,</w:t>
      </w:r>
      <w:r w:rsidR="00FF34C3" w:rsidRPr="00E83CD6">
        <w:rPr>
          <w:rFonts w:asciiTheme="minorHAnsi" w:hAnsiTheme="minorHAnsi" w:cstheme="minorHAnsi"/>
          <w:sz w:val="22"/>
          <w:szCs w:val="22"/>
        </w:rPr>
        <w:t xml:space="preserve"> </w:t>
      </w:r>
      <w:r w:rsidR="00BA72E5" w:rsidRPr="00E83CD6">
        <w:rPr>
          <w:rFonts w:asciiTheme="minorHAnsi" w:hAnsiTheme="minorHAnsi" w:cstheme="minorHAnsi"/>
          <w:sz w:val="22"/>
          <w:szCs w:val="22"/>
        </w:rPr>
        <w:t>etc…</w:t>
      </w:r>
      <w:r w:rsidR="00FF34C3" w:rsidRPr="00E83CD6">
        <w:rPr>
          <w:rFonts w:asciiTheme="minorHAnsi" w:hAnsiTheme="minorHAnsi" w:cstheme="minorHAnsi"/>
          <w:sz w:val="22"/>
          <w:szCs w:val="22"/>
        </w:rPr>
        <w:t>,</w:t>
      </w:r>
      <w:r w:rsidR="00E8191E" w:rsidRPr="00E83CD6">
        <w:rPr>
          <w:rFonts w:asciiTheme="minorHAnsi" w:hAnsiTheme="minorHAnsi" w:cstheme="minorHAnsi"/>
          <w:sz w:val="22"/>
          <w:szCs w:val="22"/>
        </w:rPr>
        <w:t xml:space="preserve"> devront être effectuées</w:t>
      </w:r>
      <w:r w:rsidR="00BA72E5" w:rsidRPr="00E83CD6">
        <w:rPr>
          <w:rFonts w:asciiTheme="minorHAnsi" w:hAnsiTheme="minorHAnsi" w:cstheme="minorHAnsi"/>
          <w:sz w:val="22"/>
          <w:szCs w:val="22"/>
        </w:rPr>
        <w:t>, chaque fois que possible,</w:t>
      </w:r>
      <w:r w:rsidR="00E8191E" w:rsidRPr="00E83CD6">
        <w:rPr>
          <w:rFonts w:asciiTheme="minorHAnsi" w:hAnsiTheme="minorHAnsi" w:cstheme="minorHAnsi"/>
          <w:sz w:val="22"/>
          <w:szCs w:val="22"/>
        </w:rPr>
        <w:t xml:space="preserve"> à l’extérieur des</w:t>
      </w:r>
      <w:r w:rsidR="00BB4F43" w:rsidRPr="00E83CD6">
        <w:rPr>
          <w:rFonts w:asciiTheme="minorHAnsi" w:hAnsiTheme="minorHAnsi" w:cstheme="minorHAnsi"/>
          <w:sz w:val="22"/>
          <w:szCs w:val="22"/>
        </w:rPr>
        <w:t xml:space="preserve"> bâtiments</w:t>
      </w:r>
      <w:r w:rsidR="00E8191E" w:rsidRPr="00E83CD6">
        <w:rPr>
          <w:rFonts w:asciiTheme="minorHAnsi" w:hAnsiTheme="minorHAnsi" w:cstheme="minorHAnsi"/>
          <w:sz w:val="22"/>
          <w:szCs w:val="22"/>
        </w:rPr>
        <w:t xml:space="preserve"> </w:t>
      </w:r>
      <w:r w:rsidR="00FF34C3" w:rsidRPr="00E83CD6">
        <w:rPr>
          <w:rFonts w:asciiTheme="minorHAnsi" w:hAnsiTheme="minorHAnsi" w:cstheme="minorHAnsi"/>
          <w:sz w:val="22"/>
          <w:szCs w:val="22"/>
        </w:rPr>
        <w:t xml:space="preserve">ou des </w:t>
      </w:r>
      <w:r w:rsidR="00E8191E" w:rsidRPr="00E83CD6">
        <w:rPr>
          <w:rFonts w:asciiTheme="minorHAnsi" w:hAnsiTheme="minorHAnsi" w:cstheme="minorHAnsi"/>
          <w:sz w:val="22"/>
          <w:szCs w:val="22"/>
        </w:rPr>
        <w:t>locaux</w:t>
      </w:r>
      <w:r w:rsidR="00FF34C3" w:rsidRPr="00E83CD6">
        <w:rPr>
          <w:rFonts w:asciiTheme="minorHAnsi" w:hAnsiTheme="minorHAnsi" w:cstheme="minorHAnsi"/>
          <w:sz w:val="22"/>
          <w:szCs w:val="22"/>
        </w:rPr>
        <w:t xml:space="preserve"> d’hospitalisation</w:t>
      </w:r>
      <w:r w:rsidR="00BA72E5" w:rsidRPr="00E83CD6">
        <w:rPr>
          <w:rFonts w:asciiTheme="minorHAnsi" w:hAnsiTheme="minorHAnsi" w:cstheme="minorHAnsi"/>
          <w:sz w:val="22"/>
          <w:szCs w:val="22"/>
        </w:rPr>
        <w:t xml:space="preserve"> et</w:t>
      </w:r>
      <w:r w:rsidR="00E8191E" w:rsidRPr="00E83CD6">
        <w:rPr>
          <w:rFonts w:asciiTheme="minorHAnsi" w:hAnsiTheme="minorHAnsi" w:cstheme="minorHAnsi"/>
          <w:sz w:val="22"/>
          <w:szCs w:val="22"/>
        </w:rPr>
        <w:t xml:space="preserve"> surtout </w:t>
      </w:r>
      <w:r w:rsidR="00BB4F43" w:rsidRPr="00E83CD6">
        <w:rPr>
          <w:rFonts w:asciiTheme="minorHAnsi" w:hAnsiTheme="minorHAnsi" w:cstheme="minorHAnsi"/>
          <w:sz w:val="22"/>
          <w:szCs w:val="22"/>
        </w:rPr>
        <w:t>hors des</w:t>
      </w:r>
      <w:r w:rsidR="00E8191E" w:rsidRPr="00E83CD6">
        <w:rPr>
          <w:rFonts w:asciiTheme="minorHAnsi" w:hAnsiTheme="minorHAnsi" w:cstheme="minorHAnsi"/>
          <w:sz w:val="22"/>
          <w:szCs w:val="22"/>
        </w:rPr>
        <w:t xml:space="preserve"> Zones à Environnement Maîtrisées (ZEM).</w:t>
      </w:r>
    </w:p>
    <w:p w:rsidR="004A6261" w:rsidRPr="00E83CD6" w:rsidRDefault="004A6261" w:rsidP="004A6261"/>
    <w:p w:rsidR="00D3356C" w:rsidRPr="00E83CD6" w:rsidRDefault="00D3356C" w:rsidP="004A6261"/>
    <w:p w:rsidR="004A6261" w:rsidRPr="00E83CD6" w:rsidRDefault="004A6261" w:rsidP="004A6261">
      <w:pPr>
        <w:pStyle w:val="Titre1"/>
      </w:pPr>
      <w:bookmarkStart w:id="7" w:name="_Toc57027035"/>
      <w:r w:rsidRPr="00E83CD6">
        <w:t>BASES DE CALCULS</w:t>
      </w:r>
      <w:bookmarkEnd w:id="7"/>
    </w:p>
    <w:p w:rsidR="00C471EE" w:rsidRPr="00E83CD6" w:rsidRDefault="00C471EE" w:rsidP="004A6261">
      <w:pPr>
        <w:tabs>
          <w:tab w:val="left" w:pos="142"/>
          <w:tab w:val="num" w:pos="1620"/>
        </w:tabs>
        <w:spacing w:line="240" w:lineRule="auto"/>
        <w:ind w:right="-289"/>
        <w:rPr>
          <w:rFonts w:asciiTheme="minorHAnsi" w:hAnsiTheme="minorHAnsi" w:cstheme="minorHAnsi"/>
          <w:sz w:val="22"/>
          <w:szCs w:val="22"/>
        </w:rPr>
      </w:pPr>
    </w:p>
    <w:p w:rsidR="004A6261" w:rsidRPr="00E83CD6" w:rsidRDefault="00FB271D" w:rsidP="004A6261">
      <w:pPr>
        <w:tabs>
          <w:tab w:val="left" w:pos="142"/>
          <w:tab w:val="num" w:pos="1620"/>
        </w:tabs>
        <w:spacing w:line="240" w:lineRule="auto"/>
        <w:ind w:right="-289"/>
        <w:rPr>
          <w:rFonts w:asciiTheme="minorHAnsi" w:hAnsiTheme="minorHAnsi" w:cstheme="minorHAnsi"/>
          <w:sz w:val="22"/>
          <w:szCs w:val="22"/>
        </w:rPr>
      </w:pPr>
      <w:r w:rsidRPr="00E83CD6">
        <w:rPr>
          <w:rFonts w:asciiTheme="minorHAnsi" w:hAnsiTheme="minorHAnsi" w:cstheme="minorHAnsi"/>
          <w:sz w:val="22"/>
          <w:szCs w:val="22"/>
        </w:rPr>
        <w:lastRenderedPageBreak/>
        <w:t xml:space="preserve">SO </w:t>
      </w:r>
    </w:p>
    <w:p w:rsidR="00B55D90" w:rsidRPr="00E83CD6" w:rsidRDefault="00B55D90" w:rsidP="004A6261">
      <w:pPr>
        <w:tabs>
          <w:tab w:val="left" w:pos="142"/>
          <w:tab w:val="num" w:pos="1620"/>
        </w:tabs>
        <w:spacing w:line="240" w:lineRule="auto"/>
        <w:ind w:right="-289"/>
        <w:rPr>
          <w:rFonts w:asciiTheme="minorHAnsi" w:hAnsiTheme="minorHAnsi" w:cstheme="minorHAnsi"/>
          <w:sz w:val="22"/>
          <w:szCs w:val="22"/>
        </w:rPr>
      </w:pPr>
    </w:p>
    <w:p w:rsidR="004A6261" w:rsidRPr="00E83CD6" w:rsidRDefault="004A6261" w:rsidP="004A6261">
      <w:pPr>
        <w:tabs>
          <w:tab w:val="left" w:pos="142"/>
          <w:tab w:val="num" w:pos="1620"/>
        </w:tabs>
        <w:spacing w:line="240" w:lineRule="auto"/>
        <w:ind w:right="-289"/>
        <w:rPr>
          <w:rFonts w:asciiTheme="minorHAnsi" w:hAnsiTheme="minorHAnsi" w:cstheme="minorHAnsi"/>
          <w:sz w:val="22"/>
          <w:szCs w:val="22"/>
        </w:rPr>
      </w:pPr>
    </w:p>
    <w:p w:rsidR="00E45B3A" w:rsidRPr="00E45B3A" w:rsidRDefault="004A6261" w:rsidP="00E45B3A">
      <w:pPr>
        <w:pStyle w:val="Titre1"/>
      </w:pPr>
      <w:bookmarkStart w:id="8" w:name="_Toc57027036"/>
      <w:r w:rsidRPr="00E83CD6">
        <w:t>PLANS et DOCUMENTS EXE A FOURNIR</w:t>
      </w:r>
      <w:bookmarkEnd w:id="8"/>
    </w:p>
    <w:p w:rsidR="004A6261" w:rsidRDefault="004A6261" w:rsidP="004A6261">
      <w:pPr>
        <w:tabs>
          <w:tab w:val="left" w:pos="142"/>
          <w:tab w:val="num" w:pos="1620"/>
        </w:tabs>
        <w:spacing w:line="240" w:lineRule="auto"/>
        <w:ind w:right="-289"/>
        <w:rPr>
          <w:rFonts w:asciiTheme="minorHAnsi" w:hAnsiTheme="minorHAnsi" w:cstheme="minorHAnsi"/>
          <w:sz w:val="22"/>
          <w:szCs w:val="22"/>
        </w:rPr>
      </w:pPr>
    </w:p>
    <w:p w:rsidR="00E45B3A" w:rsidRDefault="00E45B3A" w:rsidP="004A6261">
      <w:pPr>
        <w:tabs>
          <w:tab w:val="left" w:pos="142"/>
          <w:tab w:val="num" w:pos="1620"/>
        </w:tabs>
        <w:spacing w:line="240" w:lineRule="auto"/>
        <w:ind w:right="-289"/>
        <w:rPr>
          <w:rFonts w:asciiTheme="minorHAnsi" w:hAnsiTheme="minorHAnsi" w:cstheme="minorHAnsi"/>
          <w:sz w:val="22"/>
          <w:szCs w:val="22"/>
        </w:rPr>
      </w:pPr>
      <w:r>
        <w:rPr>
          <w:rFonts w:asciiTheme="minorHAnsi" w:hAnsiTheme="minorHAnsi" w:cstheme="minorHAnsi"/>
          <w:sz w:val="22"/>
          <w:szCs w:val="22"/>
        </w:rPr>
        <w:t>Voir CCTC</w:t>
      </w:r>
    </w:p>
    <w:p w:rsidR="00E45B3A" w:rsidRDefault="00E45B3A" w:rsidP="004A6261">
      <w:pPr>
        <w:tabs>
          <w:tab w:val="left" w:pos="142"/>
          <w:tab w:val="num" w:pos="1620"/>
        </w:tabs>
        <w:spacing w:line="240" w:lineRule="auto"/>
        <w:ind w:right="-289"/>
        <w:rPr>
          <w:rFonts w:asciiTheme="minorHAnsi" w:hAnsiTheme="minorHAnsi" w:cstheme="minorHAnsi"/>
          <w:sz w:val="22"/>
          <w:szCs w:val="22"/>
        </w:rPr>
      </w:pPr>
    </w:p>
    <w:p w:rsidR="00E45B3A" w:rsidRPr="00E83CD6" w:rsidRDefault="00E45B3A" w:rsidP="004A6261">
      <w:pPr>
        <w:tabs>
          <w:tab w:val="left" w:pos="142"/>
          <w:tab w:val="num" w:pos="1620"/>
        </w:tabs>
        <w:spacing w:line="240" w:lineRule="auto"/>
        <w:ind w:right="-289"/>
        <w:rPr>
          <w:rFonts w:asciiTheme="minorHAnsi" w:hAnsiTheme="minorHAnsi" w:cstheme="minorHAnsi"/>
          <w:sz w:val="22"/>
          <w:szCs w:val="22"/>
        </w:rPr>
      </w:pPr>
    </w:p>
    <w:p w:rsidR="00FC5394" w:rsidRPr="00E83CD6" w:rsidRDefault="00FC5394" w:rsidP="00107B33">
      <w:pPr>
        <w:pStyle w:val="Titre1"/>
      </w:pPr>
      <w:bookmarkStart w:id="9" w:name="_Toc57027037"/>
      <w:r w:rsidRPr="00E83CD6">
        <w:t>PRESCRIPTIONS TECHNIQUES</w:t>
      </w:r>
      <w:bookmarkEnd w:id="9"/>
    </w:p>
    <w:p w:rsidR="00360588" w:rsidRPr="00E83CD6" w:rsidRDefault="00360588" w:rsidP="00343BE3">
      <w:pPr>
        <w:tabs>
          <w:tab w:val="left" w:pos="431"/>
        </w:tabs>
        <w:rPr>
          <w:rFonts w:asciiTheme="minorHAnsi" w:hAnsiTheme="minorHAnsi" w:cstheme="minorHAnsi"/>
          <w:b/>
          <w:bCs/>
          <w:sz w:val="22"/>
          <w:szCs w:val="22"/>
        </w:rPr>
      </w:pPr>
    </w:p>
    <w:p w:rsidR="00297746" w:rsidRPr="00E83CD6" w:rsidRDefault="00297746" w:rsidP="00E06E98">
      <w:pPr>
        <w:autoSpaceDE w:val="0"/>
        <w:autoSpaceDN w:val="0"/>
        <w:adjustRightInd w:val="0"/>
        <w:spacing w:line="240" w:lineRule="auto"/>
        <w:jc w:val="left"/>
        <w:rPr>
          <w:rFonts w:asciiTheme="minorHAnsi" w:hAnsiTheme="minorHAnsi" w:cstheme="minorHAnsi"/>
          <w:sz w:val="22"/>
          <w:szCs w:val="22"/>
        </w:rPr>
      </w:pPr>
    </w:p>
    <w:p w:rsidR="00934503" w:rsidRPr="00BC6AFB" w:rsidRDefault="00934503" w:rsidP="00BC6AFB">
      <w:pPr>
        <w:autoSpaceDE w:val="0"/>
        <w:autoSpaceDN w:val="0"/>
        <w:adjustRightInd w:val="0"/>
        <w:spacing w:before="120" w:line="240" w:lineRule="auto"/>
        <w:rPr>
          <w:sz w:val="20"/>
          <w:szCs w:val="20"/>
        </w:rPr>
      </w:pPr>
      <w:r w:rsidRPr="00BC6AFB">
        <w:rPr>
          <w:sz w:val="20"/>
          <w:szCs w:val="20"/>
        </w:rPr>
        <w:t>Tous les bois employés (résineux ou feuillus) devront recevoir par imprégnation un traitement préventif et curatif, assurant la préservation des bois contre les insectes et les champignons.</w:t>
      </w:r>
      <w:r w:rsidRPr="00BC6AFB">
        <w:rPr>
          <w:sz w:val="20"/>
          <w:szCs w:val="20"/>
        </w:rPr>
        <w:br/>
        <w:t>Ce traitement devra être compatible avec les produits de finitions souhaités par le maître d’œuvre.</w:t>
      </w:r>
    </w:p>
    <w:p w:rsidR="00934503" w:rsidRPr="00BC6AFB" w:rsidRDefault="00934503" w:rsidP="00BC6AFB">
      <w:pPr>
        <w:autoSpaceDE w:val="0"/>
        <w:autoSpaceDN w:val="0"/>
        <w:adjustRightInd w:val="0"/>
        <w:spacing w:before="120" w:line="240" w:lineRule="auto"/>
        <w:rPr>
          <w:sz w:val="20"/>
          <w:szCs w:val="20"/>
        </w:rPr>
      </w:pPr>
      <w:r w:rsidRPr="00BC6AFB">
        <w:rPr>
          <w:sz w:val="20"/>
          <w:szCs w:val="20"/>
        </w:rPr>
        <w:t>Certains bois sont de type exotique ou tropical, dans le cadre de la démarche HQE, ces bois devront être certifiés comme issus de forêts exploitées durablement, avec label FSC.</w:t>
      </w:r>
    </w:p>
    <w:p w:rsidR="00934503" w:rsidRPr="00BC6AFB" w:rsidRDefault="00934503" w:rsidP="00BC6AFB">
      <w:pPr>
        <w:autoSpaceDE w:val="0"/>
        <w:autoSpaceDN w:val="0"/>
        <w:adjustRightInd w:val="0"/>
        <w:spacing w:before="120" w:line="240" w:lineRule="auto"/>
        <w:rPr>
          <w:sz w:val="20"/>
          <w:szCs w:val="20"/>
        </w:rPr>
      </w:pPr>
      <w:r w:rsidRPr="00BC6AFB">
        <w:rPr>
          <w:sz w:val="20"/>
          <w:szCs w:val="20"/>
        </w:rPr>
        <w:t>Les bois feuillus employés seront des bois exotiques durs du type MOABI - DOUSSIE ou équivalent et devront correspondre à la classe "A" suivant la norme N.F. B 53510. Tous les bois de menuiserie seront de même provenance. Ils devront correspondre à la classe B, bois restant visibles, présentant des cernes étroits et réguliers, d'épaisseur moyenne, égale au plus à 5 mm et une texture forte, de catégorie dite "menuiserie fine", bois sain, non bleuté, ni échauffé, nœuds sains et adhérents, ne dépassant pas 15 mm de diamètre. Ces bois devront avoir un pourcentage d'humidité au maximum égal à 15 %.</w:t>
      </w:r>
    </w:p>
    <w:p w:rsidR="00934503" w:rsidRDefault="003723F3" w:rsidP="00BC6AFB">
      <w:pPr>
        <w:autoSpaceDE w:val="0"/>
        <w:autoSpaceDN w:val="0"/>
        <w:adjustRightInd w:val="0"/>
        <w:spacing w:before="120" w:line="240" w:lineRule="auto"/>
        <w:rPr>
          <w:sz w:val="20"/>
          <w:szCs w:val="20"/>
        </w:rPr>
      </w:pPr>
      <w:r w:rsidRPr="00BC6AFB">
        <w:rPr>
          <w:sz w:val="20"/>
          <w:szCs w:val="20"/>
        </w:rPr>
        <w:t>Le bois de</w:t>
      </w:r>
      <w:r w:rsidR="00934503" w:rsidRPr="00BC6AFB">
        <w:rPr>
          <w:sz w:val="20"/>
          <w:szCs w:val="20"/>
        </w:rPr>
        <w:t xml:space="preserve"> sapin</w:t>
      </w:r>
      <w:r w:rsidRPr="00BC6AFB">
        <w:rPr>
          <w:sz w:val="20"/>
          <w:szCs w:val="20"/>
        </w:rPr>
        <w:t xml:space="preserve"> sera</w:t>
      </w:r>
      <w:r w:rsidR="00934503" w:rsidRPr="00BC6AFB">
        <w:rPr>
          <w:sz w:val="20"/>
          <w:szCs w:val="20"/>
        </w:rPr>
        <w:t xml:space="preserve"> de la catégorie II, suivant la norme N.F. 52001. Le bois</w:t>
      </w:r>
      <w:r w:rsidRPr="00BC6AFB">
        <w:rPr>
          <w:sz w:val="20"/>
          <w:szCs w:val="20"/>
        </w:rPr>
        <w:t xml:space="preserve"> de pin proviendra</w:t>
      </w:r>
      <w:r w:rsidR="00934503" w:rsidRPr="00BC6AFB">
        <w:rPr>
          <w:sz w:val="20"/>
          <w:szCs w:val="20"/>
        </w:rPr>
        <w:t xml:space="preserve"> de pins sylvestre, à accroissement faible, d'épaisseur inférieure ou au plus égale à 5 mm (le pin maritime sera exclu).</w:t>
      </w:r>
    </w:p>
    <w:p w:rsidR="00BC6AFB" w:rsidRPr="00BC6AFB" w:rsidRDefault="00BC6AFB" w:rsidP="00BC6AFB">
      <w:pPr>
        <w:autoSpaceDE w:val="0"/>
        <w:autoSpaceDN w:val="0"/>
        <w:adjustRightInd w:val="0"/>
        <w:spacing w:before="120" w:line="240" w:lineRule="auto"/>
        <w:rPr>
          <w:sz w:val="20"/>
          <w:szCs w:val="20"/>
        </w:rPr>
      </w:pPr>
    </w:p>
    <w:p w:rsidR="006B772F" w:rsidRPr="00E83CD6" w:rsidRDefault="006C56DD" w:rsidP="00FC5394">
      <w:pPr>
        <w:tabs>
          <w:tab w:val="left" w:pos="431"/>
        </w:tabs>
        <w:rPr>
          <w:rFonts w:asciiTheme="minorHAnsi" w:hAnsiTheme="minorHAnsi" w:cstheme="minorHAnsi"/>
          <w:b/>
          <w:bCs/>
          <w:sz w:val="22"/>
          <w:szCs w:val="22"/>
        </w:rPr>
      </w:pPr>
      <w:r w:rsidRPr="00E83CD6">
        <w:rPr>
          <w:sz w:val="20"/>
          <w:szCs w:val="20"/>
        </w:rPr>
        <w:t xml:space="preserve">Tous les blocs-portes présentant un degré coupe-feu ou pare-flammes devront être agréés et faire l'objet </w:t>
      </w:r>
      <w:r w:rsidR="00E45B3A">
        <w:rPr>
          <w:sz w:val="20"/>
          <w:szCs w:val="20"/>
        </w:rPr>
        <w:t xml:space="preserve">d’un PV établi </w:t>
      </w:r>
      <w:r w:rsidRPr="00E83CD6">
        <w:rPr>
          <w:sz w:val="20"/>
          <w:szCs w:val="20"/>
        </w:rPr>
        <w:t>par le C.S.T.B. Il est rappelé que l'agrément de la porte seule ne pourra être retenu.</w:t>
      </w:r>
      <w:r w:rsidRPr="00E83CD6">
        <w:rPr>
          <w:sz w:val="20"/>
          <w:szCs w:val="20"/>
        </w:rPr>
        <w:br/>
      </w:r>
    </w:p>
    <w:p w:rsidR="00FC5394" w:rsidRPr="00E83CD6" w:rsidRDefault="00FC5394" w:rsidP="00107B33">
      <w:pPr>
        <w:pStyle w:val="Titre1"/>
      </w:pPr>
      <w:bookmarkStart w:id="10" w:name="_Toc57027038"/>
      <w:r w:rsidRPr="00E83CD6">
        <w:t>CONTROLE, ESSAI ET MISE EN SERVICE</w:t>
      </w:r>
      <w:bookmarkEnd w:id="10"/>
    </w:p>
    <w:p w:rsidR="00871109" w:rsidRPr="00E83CD6" w:rsidRDefault="00871109" w:rsidP="00FC5394">
      <w:pPr>
        <w:tabs>
          <w:tab w:val="left" w:pos="431"/>
        </w:tabs>
        <w:rPr>
          <w:rFonts w:asciiTheme="minorHAnsi" w:hAnsiTheme="minorHAnsi" w:cstheme="minorHAnsi"/>
          <w:b/>
          <w:bCs/>
          <w:sz w:val="22"/>
          <w:szCs w:val="22"/>
        </w:rPr>
      </w:pPr>
    </w:p>
    <w:p w:rsidR="00F344DA" w:rsidRPr="00E83CD6" w:rsidRDefault="00D3356C" w:rsidP="00FC5394">
      <w:pPr>
        <w:tabs>
          <w:tab w:val="left" w:pos="431"/>
        </w:tabs>
        <w:rPr>
          <w:rFonts w:asciiTheme="minorHAnsi" w:hAnsiTheme="minorHAnsi" w:cstheme="minorHAnsi"/>
          <w:bCs/>
          <w:sz w:val="22"/>
          <w:szCs w:val="22"/>
        </w:rPr>
      </w:pPr>
      <w:r w:rsidRPr="00E83CD6">
        <w:rPr>
          <w:rFonts w:asciiTheme="minorHAnsi" w:hAnsiTheme="minorHAnsi" w:cstheme="minorHAnsi"/>
          <w:bCs/>
          <w:sz w:val="22"/>
          <w:szCs w:val="22"/>
        </w:rPr>
        <w:t>SO</w:t>
      </w:r>
    </w:p>
    <w:p w:rsidR="00871109" w:rsidRPr="00E83CD6" w:rsidRDefault="00871109" w:rsidP="00FC5394">
      <w:pPr>
        <w:tabs>
          <w:tab w:val="left" w:pos="431"/>
        </w:tabs>
        <w:rPr>
          <w:rFonts w:asciiTheme="minorHAnsi" w:hAnsiTheme="minorHAnsi" w:cstheme="minorHAnsi"/>
          <w:b/>
          <w:bCs/>
          <w:sz w:val="22"/>
          <w:szCs w:val="22"/>
        </w:rPr>
      </w:pPr>
    </w:p>
    <w:p w:rsidR="00162836" w:rsidRPr="00E83CD6" w:rsidRDefault="00B55D90" w:rsidP="00B55D90">
      <w:pPr>
        <w:pStyle w:val="Titre1"/>
      </w:pPr>
      <w:bookmarkStart w:id="11" w:name="_Toc57027039"/>
      <w:r w:rsidRPr="00E83CD6">
        <w:t>DOE</w:t>
      </w:r>
      <w:bookmarkEnd w:id="11"/>
    </w:p>
    <w:p w:rsidR="00B55D90" w:rsidRPr="00E83CD6" w:rsidRDefault="00B55D90" w:rsidP="00B55D90"/>
    <w:p w:rsidR="00352BC6" w:rsidRPr="00E83CD6" w:rsidRDefault="00352BC6" w:rsidP="00B55D90">
      <w:pPr>
        <w:rPr>
          <w:rFonts w:asciiTheme="minorHAnsi" w:hAnsiTheme="minorHAnsi" w:cstheme="minorHAnsi"/>
          <w:sz w:val="22"/>
          <w:szCs w:val="22"/>
        </w:rPr>
      </w:pPr>
    </w:p>
    <w:p w:rsidR="00BE2F7F" w:rsidRPr="00E83CD6" w:rsidRDefault="00BE2F7F" w:rsidP="00B55D90">
      <w:pPr>
        <w:rPr>
          <w:rFonts w:asciiTheme="minorHAnsi" w:hAnsiTheme="minorHAnsi" w:cstheme="minorHAnsi"/>
          <w:sz w:val="22"/>
          <w:szCs w:val="22"/>
        </w:rPr>
      </w:pPr>
      <w:r w:rsidRPr="00E83CD6">
        <w:rPr>
          <w:rFonts w:asciiTheme="minorHAnsi" w:hAnsiTheme="minorHAnsi" w:cstheme="minorHAnsi"/>
          <w:sz w:val="22"/>
          <w:szCs w:val="22"/>
        </w:rPr>
        <w:t>Les DOE listeront précisément sous forme de tableau par local :</w:t>
      </w:r>
    </w:p>
    <w:p w:rsidR="001A7CF7" w:rsidRPr="00E83CD6" w:rsidRDefault="001A7CF7" w:rsidP="00BE2F7F">
      <w:pPr>
        <w:pStyle w:val="Paragraphedeliste"/>
        <w:numPr>
          <w:ilvl w:val="0"/>
          <w:numId w:val="26"/>
        </w:numPr>
        <w:rPr>
          <w:rFonts w:asciiTheme="minorHAnsi" w:hAnsiTheme="minorHAnsi" w:cstheme="minorHAnsi"/>
          <w:sz w:val="22"/>
          <w:szCs w:val="22"/>
        </w:rPr>
      </w:pPr>
      <w:r w:rsidRPr="00E83CD6">
        <w:rPr>
          <w:rFonts w:asciiTheme="minorHAnsi" w:hAnsiTheme="minorHAnsi" w:cstheme="minorHAnsi"/>
          <w:sz w:val="22"/>
          <w:szCs w:val="22"/>
        </w:rPr>
        <w:t xml:space="preserve">Pour le bois </w:t>
      </w:r>
    </w:p>
    <w:p w:rsidR="00BE2F7F" w:rsidRPr="00E83CD6" w:rsidRDefault="001A7CF7" w:rsidP="001A7CF7">
      <w:pPr>
        <w:pStyle w:val="Paragraphedeliste"/>
        <w:numPr>
          <w:ilvl w:val="1"/>
          <w:numId w:val="26"/>
        </w:numPr>
        <w:rPr>
          <w:rFonts w:asciiTheme="minorHAnsi" w:hAnsiTheme="minorHAnsi" w:cstheme="minorHAnsi"/>
          <w:sz w:val="22"/>
          <w:szCs w:val="22"/>
        </w:rPr>
      </w:pPr>
      <w:r w:rsidRPr="00E83CD6">
        <w:rPr>
          <w:rFonts w:asciiTheme="minorHAnsi" w:hAnsiTheme="minorHAnsi" w:cstheme="minorHAnsi"/>
          <w:sz w:val="22"/>
          <w:szCs w:val="22"/>
        </w:rPr>
        <w:t xml:space="preserve">le type de menuiseries </w:t>
      </w:r>
      <w:r w:rsidR="00BE2F7F" w:rsidRPr="00E83CD6">
        <w:rPr>
          <w:rFonts w:asciiTheme="minorHAnsi" w:hAnsiTheme="minorHAnsi" w:cstheme="minorHAnsi"/>
          <w:sz w:val="22"/>
          <w:szCs w:val="22"/>
        </w:rPr>
        <w:t>installées (marques</w:t>
      </w:r>
      <w:r w:rsidR="00015CE5" w:rsidRPr="00E83CD6">
        <w:rPr>
          <w:rFonts w:asciiTheme="minorHAnsi" w:hAnsiTheme="minorHAnsi" w:cstheme="minorHAnsi"/>
          <w:sz w:val="22"/>
          <w:szCs w:val="22"/>
        </w:rPr>
        <w:t>, modèles</w:t>
      </w:r>
      <w:r w:rsidR="00BE2F7F" w:rsidRPr="00E83CD6">
        <w:rPr>
          <w:rFonts w:asciiTheme="minorHAnsi" w:hAnsiTheme="minorHAnsi" w:cstheme="minorHAnsi"/>
          <w:sz w:val="22"/>
          <w:szCs w:val="22"/>
        </w:rPr>
        <w:t xml:space="preserve"> et références fabricant)</w:t>
      </w:r>
    </w:p>
    <w:p w:rsidR="00BE2F7F" w:rsidRPr="00E83CD6" w:rsidRDefault="00BE2F7F" w:rsidP="001A7CF7">
      <w:pPr>
        <w:pStyle w:val="Paragraphedeliste"/>
        <w:numPr>
          <w:ilvl w:val="1"/>
          <w:numId w:val="26"/>
        </w:numPr>
        <w:rPr>
          <w:rFonts w:asciiTheme="minorHAnsi" w:hAnsiTheme="minorHAnsi" w:cstheme="minorHAnsi"/>
          <w:sz w:val="22"/>
          <w:szCs w:val="22"/>
        </w:rPr>
      </w:pPr>
      <w:r w:rsidRPr="00E83CD6">
        <w:rPr>
          <w:rFonts w:asciiTheme="minorHAnsi" w:hAnsiTheme="minorHAnsi" w:cstheme="minorHAnsi"/>
          <w:sz w:val="22"/>
          <w:szCs w:val="22"/>
        </w:rPr>
        <w:t xml:space="preserve">les quincailleries </w:t>
      </w:r>
      <w:r w:rsidR="001A7CF7" w:rsidRPr="00E83CD6">
        <w:rPr>
          <w:rFonts w:asciiTheme="minorHAnsi" w:hAnsiTheme="minorHAnsi" w:cstheme="minorHAnsi"/>
          <w:sz w:val="22"/>
          <w:szCs w:val="22"/>
        </w:rPr>
        <w:t>équipant les</w:t>
      </w:r>
      <w:r w:rsidR="007B577C" w:rsidRPr="00E83CD6">
        <w:rPr>
          <w:rFonts w:asciiTheme="minorHAnsi" w:hAnsiTheme="minorHAnsi" w:cstheme="minorHAnsi"/>
          <w:sz w:val="22"/>
          <w:szCs w:val="22"/>
        </w:rPr>
        <w:t xml:space="preserve"> dites</w:t>
      </w:r>
      <w:r w:rsidR="001A7CF7" w:rsidRPr="00E83CD6">
        <w:rPr>
          <w:rFonts w:asciiTheme="minorHAnsi" w:hAnsiTheme="minorHAnsi" w:cstheme="minorHAnsi"/>
          <w:sz w:val="22"/>
          <w:szCs w:val="22"/>
        </w:rPr>
        <w:t xml:space="preserve"> menuiseries (</w:t>
      </w:r>
      <w:r w:rsidRPr="00E83CD6">
        <w:rPr>
          <w:rFonts w:asciiTheme="minorHAnsi" w:hAnsiTheme="minorHAnsi" w:cstheme="minorHAnsi"/>
          <w:sz w:val="22"/>
          <w:szCs w:val="22"/>
        </w:rPr>
        <w:t>marques, modèles et références</w:t>
      </w:r>
      <w:r w:rsidR="001A7CF7" w:rsidRPr="00E83CD6">
        <w:rPr>
          <w:rFonts w:asciiTheme="minorHAnsi" w:hAnsiTheme="minorHAnsi" w:cstheme="minorHAnsi"/>
          <w:sz w:val="22"/>
          <w:szCs w:val="22"/>
        </w:rPr>
        <w:t xml:space="preserve"> fabricant)</w:t>
      </w:r>
      <w:r w:rsidRPr="00E83CD6">
        <w:rPr>
          <w:rFonts w:asciiTheme="minorHAnsi" w:hAnsiTheme="minorHAnsi" w:cstheme="minorHAnsi"/>
          <w:sz w:val="22"/>
          <w:szCs w:val="22"/>
        </w:rPr>
        <w:t>.</w:t>
      </w:r>
    </w:p>
    <w:p w:rsidR="001A7CF7" w:rsidRPr="00E83CD6" w:rsidRDefault="00356B2F" w:rsidP="001A7CF7">
      <w:pPr>
        <w:pStyle w:val="Paragraphedeliste"/>
        <w:numPr>
          <w:ilvl w:val="1"/>
          <w:numId w:val="26"/>
        </w:numPr>
        <w:rPr>
          <w:rFonts w:asciiTheme="minorHAnsi" w:hAnsiTheme="minorHAnsi" w:cstheme="minorHAnsi"/>
          <w:sz w:val="22"/>
          <w:szCs w:val="22"/>
        </w:rPr>
      </w:pPr>
      <w:r>
        <w:rPr>
          <w:rFonts w:asciiTheme="minorHAnsi" w:hAnsiTheme="minorHAnsi" w:cstheme="minorHAnsi"/>
          <w:sz w:val="22"/>
          <w:szCs w:val="22"/>
        </w:rPr>
        <w:t>l</w:t>
      </w:r>
      <w:r w:rsidR="001A7CF7" w:rsidRPr="00E83CD6">
        <w:rPr>
          <w:rFonts w:asciiTheme="minorHAnsi" w:hAnsiTheme="minorHAnsi" w:cstheme="minorHAnsi"/>
          <w:sz w:val="22"/>
          <w:szCs w:val="22"/>
        </w:rPr>
        <w:t>es PV pour les menuiseries et oculus PF ou CF.</w:t>
      </w:r>
    </w:p>
    <w:p w:rsidR="001A7CF7" w:rsidRPr="00E83CD6" w:rsidRDefault="001A7CF7" w:rsidP="001A7CF7">
      <w:pPr>
        <w:pStyle w:val="Paragraphedeliste"/>
        <w:numPr>
          <w:ilvl w:val="0"/>
          <w:numId w:val="26"/>
        </w:numPr>
        <w:rPr>
          <w:rFonts w:asciiTheme="minorHAnsi" w:hAnsiTheme="minorHAnsi" w:cstheme="minorHAnsi"/>
          <w:sz w:val="22"/>
          <w:szCs w:val="22"/>
        </w:rPr>
      </w:pPr>
      <w:r w:rsidRPr="00E83CD6">
        <w:rPr>
          <w:rFonts w:asciiTheme="minorHAnsi" w:hAnsiTheme="minorHAnsi" w:cstheme="minorHAnsi"/>
          <w:sz w:val="22"/>
          <w:szCs w:val="22"/>
        </w:rPr>
        <w:t>Pour le PVC et l’aluminium</w:t>
      </w:r>
    </w:p>
    <w:p w:rsidR="001A7CF7" w:rsidRPr="00E83CD6" w:rsidRDefault="00356B2F" w:rsidP="00352BC6">
      <w:pPr>
        <w:pStyle w:val="Paragraphedeliste"/>
        <w:numPr>
          <w:ilvl w:val="1"/>
          <w:numId w:val="26"/>
        </w:numPr>
        <w:rPr>
          <w:rFonts w:asciiTheme="minorHAnsi" w:hAnsiTheme="minorHAnsi" w:cstheme="minorHAnsi"/>
          <w:sz w:val="22"/>
          <w:szCs w:val="22"/>
        </w:rPr>
      </w:pPr>
      <w:r>
        <w:rPr>
          <w:rFonts w:asciiTheme="minorHAnsi" w:hAnsiTheme="minorHAnsi" w:cstheme="minorHAnsi"/>
          <w:sz w:val="22"/>
          <w:szCs w:val="22"/>
        </w:rPr>
        <w:t>l</w:t>
      </w:r>
      <w:r w:rsidR="001A7CF7" w:rsidRPr="00E83CD6">
        <w:rPr>
          <w:rFonts w:asciiTheme="minorHAnsi" w:hAnsiTheme="minorHAnsi" w:cstheme="minorHAnsi"/>
          <w:sz w:val="22"/>
          <w:szCs w:val="22"/>
        </w:rPr>
        <w:t>e nom du</w:t>
      </w:r>
      <w:r w:rsidR="00352BC6" w:rsidRPr="00E83CD6">
        <w:rPr>
          <w:rFonts w:asciiTheme="minorHAnsi" w:hAnsiTheme="minorHAnsi" w:cstheme="minorHAnsi"/>
          <w:sz w:val="22"/>
          <w:szCs w:val="22"/>
        </w:rPr>
        <w:t xml:space="preserve"> fabr</w:t>
      </w:r>
      <w:r w:rsidR="001A7CF7" w:rsidRPr="00E83CD6">
        <w:rPr>
          <w:rFonts w:asciiTheme="minorHAnsi" w:hAnsiTheme="minorHAnsi" w:cstheme="minorHAnsi"/>
          <w:sz w:val="22"/>
          <w:szCs w:val="22"/>
        </w:rPr>
        <w:t>icant des profilés</w:t>
      </w:r>
      <w:r w:rsidR="00352BC6" w:rsidRPr="00E83CD6">
        <w:rPr>
          <w:rFonts w:asciiTheme="minorHAnsi" w:hAnsiTheme="minorHAnsi" w:cstheme="minorHAnsi"/>
          <w:sz w:val="22"/>
          <w:szCs w:val="22"/>
        </w:rPr>
        <w:t xml:space="preserve"> utilisés</w:t>
      </w:r>
      <w:r w:rsidR="00934503" w:rsidRPr="00E83CD6">
        <w:rPr>
          <w:rFonts w:asciiTheme="minorHAnsi" w:hAnsiTheme="minorHAnsi" w:cstheme="minorHAnsi"/>
          <w:sz w:val="22"/>
          <w:szCs w:val="22"/>
        </w:rPr>
        <w:t xml:space="preserve"> (marque, modèles et références fabricant)</w:t>
      </w:r>
    </w:p>
    <w:p w:rsidR="00934503" w:rsidRPr="00E83CD6" w:rsidRDefault="00934503" w:rsidP="00521C7C">
      <w:pPr>
        <w:pStyle w:val="Paragraphedeliste"/>
        <w:numPr>
          <w:ilvl w:val="1"/>
          <w:numId w:val="26"/>
        </w:numPr>
        <w:rPr>
          <w:rFonts w:asciiTheme="minorHAnsi" w:hAnsiTheme="minorHAnsi" w:cstheme="minorHAnsi"/>
          <w:sz w:val="22"/>
          <w:szCs w:val="22"/>
        </w:rPr>
      </w:pPr>
      <w:r w:rsidRPr="00E83CD6">
        <w:rPr>
          <w:rFonts w:asciiTheme="minorHAnsi" w:hAnsiTheme="minorHAnsi" w:cstheme="minorHAnsi"/>
          <w:sz w:val="22"/>
          <w:szCs w:val="22"/>
        </w:rPr>
        <w:t>les quincailleries équipant les menuiseries (marques, modèles et références fabricant</w:t>
      </w:r>
      <w:r w:rsidR="00352BC6" w:rsidRPr="00E83CD6">
        <w:rPr>
          <w:rFonts w:asciiTheme="minorHAnsi" w:hAnsiTheme="minorHAnsi" w:cstheme="minorHAnsi"/>
          <w:sz w:val="22"/>
          <w:szCs w:val="22"/>
        </w:rPr>
        <w:t>s</w:t>
      </w:r>
      <w:r w:rsidRPr="00E83CD6">
        <w:rPr>
          <w:rFonts w:asciiTheme="minorHAnsi" w:hAnsiTheme="minorHAnsi" w:cstheme="minorHAnsi"/>
          <w:sz w:val="22"/>
          <w:szCs w:val="22"/>
        </w:rPr>
        <w:t>).</w:t>
      </w:r>
    </w:p>
    <w:p w:rsidR="005607BF" w:rsidRPr="00E83CD6" w:rsidRDefault="005607BF" w:rsidP="00B55D90">
      <w:pPr>
        <w:rPr>
          <w:rFonts w:asciiTheme="minorHAnsi" w:hAnsiTheme="minorHAnsi" w:cstheme="minorHAnsi"/>
          <w:sz w:val="22"/>
          <w:szCs w:val="22"/>
        </w:rPr>
      </w:pPr>
    </w:p>
    <w:p w:rsidR="004334C6" w:rsidRPr="00E83CD6" w:rsidRDefault="00352BC6" w:rsidP="001531F0">
      <w:r w:rsidRPr="00E83CD6">
        <w:rPr>
          <w:rFonts w:asciiTheme="minorHAnsi" w:hAnsiTheme="minorHAnsi" w:cstheme="minorHAnsi"/>
          <w:sz w:val="22"/>
          <w:szCs w:val="22"/>
        </w:rPr>
        <w:t>Il est rappelé que l’ensemble de ces prestations est inclus dans les prix unitaires.</w:t>
      </w:r>
      <w:bookmarkEnd w:id="3"/>
      <w:bookmarkEnd w:id="4"/>
    </w:p>
    <w:sectPr w:rsidR="004334C6" w:rsidRPr="00E83CD6" w:rsidSect="00421AAC">
      <w:headerReference w:type="even" r:id="rId9"/>
      <w:headerReference w:type="default" r:id="rId10"/>
      <w:footerReference w:type="even" r:id="rId11"/>
      <w:footerReference w:type="default" r:id="rId12"/>
      <w:headerReference w:type="first" r:id="rId13"/>
      <w:footerReference w:type="first" r:id="rId14"/>
      <w:pgSz w:w="11906" w:h="16838" w:code="9"/>
      <w:pgMar w:top="1276" w:right="1418" w:bottom="1276" w:left="1418" w:header="720" w:footer="4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0316" w:rsidRDefault="00FA0316">
      <w:r>
        <w:separator/>
      </w:r>
    </w:p>
  </w:endnote>
  <w:endnote w:type="continuationSeparator" w:id="0">
    <w:p w:rsidR="00FA0316" w:rsidRDefault="00FA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rrator">
    <w:panose1 w:val="00000000000000000000"/>
    <w:charset w:val="00"/>
    <w:family w:val="decorative"/>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FA8" w:rsidRDefault="003D1F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3" w:type="dxa"/>
      <w:tblInd w:w="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2268"/>
      <w:gridCol w:w="567"/>
      <w:gridCol w:w="2410"/>
      <w:gridCol w:w="3119"/>
      <w:gridCol w:w="567"/>
      <w:gridCol w:w="389"/>
      <w:gridCol w:w="284"/>
      <w:gridCol w:w="389"/>
    </w:tblGrid>
    <w:tr w:rsidR="00814088" w:rsidTr="009D096A">
      <w:trPr>
        <w:cantSplit/>
        <w:trHeight w:val="558"/>
      </w:trPr>
      <w:tc>
        <w:tcPr>
          <w:tcW w:w="2268" w:type="dxa"/>
          <w:shd w:val="pct15" w:color="auto" w:fill="FFFFFF"/>
        </w:tcPr>
        <w:p w:rsidR="00814088" w:rsidRDefault="001531F0" w:rsidP="00227AAD">
          <w:pPr>
            <w:pStyle w:val="Pieddepage"/>
            <w:jc w:val="left"/>
            <w:rPr>
              <w:i/>
              <w:sz w:val="18"/>
            </w:rPr>
          </w:pPr>
          <w:r>
            <w:rPr>
              <w:i/>
              <w:sz w:val="18"/>
            </w:rPr>
            <w:t>DAT</w:t>
          </w:r>
        </w:p>
      </w:tc>
      <w:tc>
        <w:tcPr>
          <w:tcW w:w="567" w:type="dxa"/>
          <w:shd w:val="pct15" w:color="auto" w:fill="FFFFFF"/>
        </w:tcPr>
        <w:p w:rsidR="00814088" w:rsidRDefault="00814088" w:rsidP="00106B51">
          <w:pPr>
            <w:pStyle w:val="Pieddepage"/>
            <w:jc w:val="left"/>
            <w:rPr>
              <w:i/>
              <w:sz w:val="18"/>
            </w:rPr>
          </w:pPr>
          <w:r>
            <w:rPr>
              <w:i/>
              <w:sz w:val="18"/>
            </w:rPr>
            <w:t xml:space="preserve">Réf : </w:t>
          </w:r>
        </w:p>
      </w:tc>
      <w:tc>
        <w:tcPr>
          <w:tcW w:w="2410" w:type="dxa"/>
        </w:tcPr>
        <w:p w:rsidR="00814088" w:rsidRPr="00F968AF" w:rsidRDefault="00814088" w:rsidP="00356B2F">
          <w:pPr>
            <w:pStyle w:val="Pieddepage"/>
            <w:jc w:val="center"/>
            <w:rPr>
              <w:i/>
              <w:sz w:val="16"/>
              <w:szCs w:val="16"/>
            </w:rPr>
          </w:pPr>
          <w:r>
            <w:rPr>
              <w:i/>
              <w:sz w:val="16"/>
              <w:szCs w:val="16"/>
            </w:rPr>
            <w:t xml:space="preserve"> </w:t>
          </w:r>
          <w:r w:rsidR="00356B2F">
            <w:rPr>
              <w:i/>
              <w:sz w:val="16"/>
              <w:szCs w:val="16"/>
            </w:rPr>
            <w:t>ACBC</w:t>
          </w:r>
          <w:r w:rsidR="00CB4F13">
            <w:rPr>
              <w:i/>
              <w:sz w:val="16"/>
              <w:szCs w:val="16"/>
            </w:rPr>
            <w:t>-HRS</w:t>
          </w:r>
          <w:r w:rsidR="001531F0">
            <w:rPr>
              <w:i/>
              <w:sz w:val="16"/>
              <w:szCs w:val="16"/>
            </w:rPr>
            <w:t>-lot menuiserie</w:t>
          </w:r>
        </w:p>
      </w:tc>
      <w:tc>
        <w:tcPr>
          <w:tcW w:w="3119" w:type="dxa"/>
          <w:shd w:val="pct15" w:color="auto" w:fill="FFFFFF"/>
        </w:tcPr>
        <w:p w:rsidR="00814088" w:rsidRDefault="00814088">
          <w:pPr>
            <w:pStyle w:val="Pieddepage"/>
            <w:jc w:val="center"/>
            <w:rPr>
              <w:i/>
              <w:sz w:val="18"/>
            </w:rPr>
          </w:pPr>
          <w:r>
            <w:rPr>
              <w:i/>
              <w:sz w:val="18"/>
            </w:rPr>
            <w:t xml:space="preserve">Cahier des Clauses Techniques </w:t>
          </w:r>
          <w:r w:rsidR="003D1FA8">
            <w:rPr>
              <w:i/>
              <w:sz w:val="18"/>
            </w:rPr>
            <w:t>Particulières</w:t>
          </w:r>
        </w:p>
      </w:tc>
      <w:tc>
        <w:tcPr>
          <w:tcW w:w="567" w:type="dxa"/>
          <w:shd w:val="pct15" w:color="auto" w:fill="FFFFFF"/>
        </w:tcPr>
        <w:p w:rsidR="00814088" w:rsidRDefault="00814088" w:rsidP="00106B51">
          <w:pPr>
            <w:pStyle w:val="Pieddepage"/>
            <w:jc w:val="right"/>
            <w:rPr>
              <w:i/>
              <w:sz w:val="18"/>
            </w:rPr>
          </w:pPr>
          <w:proofErr w:type="gramStart"/>
          <w:r>
            <w:rPr>
              <w:i/>
              <w:sz w:val="18"/>
            </w:rPr>
            <w:t>page</w:t>
          </w:r>
          <w:proofErr w:type="gramEnd"/>
        </w:p>
      </w:tc>
      <w:tc>
        <w:tcPr>
          <w:tcW w:w="389" w:type="dxa"/>
        </w:tcPr>
        <w:p w:rsidR="00814088" w:rsidRPr="00E934B0" w:rsidRDefault="00814088" w:rsidP="00106B51">
          <w:pPr>
            <w:pStyle w:val="Pieddepage"/>
            <w:jc w:val="center"/>
            <w:rPr>
              <w:i/>
              <w:iCs/>
              <w:sz w:val="18"/>
            </w:rPr>
          </w:pPr>
          <w:r w:rsidRPr="00E934B0">
            <w:rPr>
              <w:rStyle w:val="Numrodepage"/>
              <w:i/>
              <w:iCs/>
              <w:sz w:val="18"/>
            </w:rPr>
            <w:fldChar w:fldCharType="begin"/>
          </w:r>
          <w:r w:rsidRPr="00E934B0">
            <w:rPr>
              <w:rStyle w:val="Numrodepage"/>
              <w:i/>
              <w:iCs/>
              <w:sz w:val="18"/>
            </w:rPr>
            <w:instrText xml:space="preserve"> PAGE </w:instrText>
          </w:r>
          <w:r w:rsidRPr="00E934B0">
            <w:rPr>
              <w:rStyle w:val="Numrodepage"/>
              <w:i/>
              <w:iCs/>
              <w:sz w:val="18"/>
            </w:rPr>
            <w:fldChar w:fldCharType="separate"/>
          </w:r>
          <w:r w:rsidR="00853BBD">
            <w:rPr>
              <w:rStyle w:val="Numrodepage"/>
              <w:i/>
              <w:iCs/>
              <w:noProof/>
              <w:sz w:val="18"/>
            </w:rPr>
            <w:t>2</w:t>
          </w:r>
          <w:r w:rsidRPr="00E934B0">
            <w:rPr>
              <w:rStyle w:val="Numrodepage"/>
              <w:i/>
              <w:iCs/>
              <w:sz w:val="18"/>
            </w:rPr>
            <w:fldChar w:fldCharType="end"/>
          </w:r>
        </w:p>
      </w:tc>
      <w:tc>
        <w:tcPr>
          <w:tcW w:w="284" w:type="dxa"/>
          <w:shd w:val="pct15" w:color="auto" w:fill="FFFFFF"/>
        </w:tcPr>
        <w:p w:rsidR="00814088" w:rsidRDefault="00814088" w:rsidP="00106B51">
          <w:pPr>
            <w:pStyle w:val="Pieddepage"/>
            <w:jc w:val="center"/>
            <w:rPr>
              <w:i/>
              <w:sz w:val="18"/>
            </w:rPr>
          </w:pPr>
          <w:r>
            <w:rPr>
              <w:i/>
              <w:sz w:val="18"/>
            </w:rPr>
            <w:t>/</w:t>
          </w:r>
        </w:p>
      </w:tc>
      <w:tc>
        <w:tcPr>
          <w:tcW w:w="389" w:type="dxa"/>
        </w:tcPr>
        <w:p w:rsidR="00814088" w:rsidRDefault="003D1FA8" w:rsidP="001531F0">
          <w:pPr>
            <w:pStyle w:val="Pieddepage"/>
            <w:jc w:val="center"/>
            <w:rPr>
              <w:i/>
              <w:sz w:val="18"/>
            </w:rPr>
          </w:pPr>
          <w:r>
            <w:rPr>
              <w:i/>
              <w:sz w:val="18"/>
            </w:rPr>
            <w:t>4</w:t>
          </w:r>
        </w:p>
      </w:tc>
    </w:tr>
  </w:tbl>
  <w:p w:rsidR="00814088" w:rsidRPr="000362C0" w:rsidRDefault="00814088" w:rsidP="000362C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4088" w:rsidRPr="002173B2" w:rsidRDefault="00814088" w:rsidP="00227AAD">
    <w:pPr>
      <w:pStyle w:val="Pieddepage"/>
      <w:jc w:val="center"/>
      <w:rPr>
        <w:b/>
        <w:i/>
        <w:color w:val="009CDA"/>
      </w:rPr>
    </w:pPr>
    <w:r w:rsidRPr="002173B2">
      <w:rPr>
        <w:b/>
        <w:i/>
        <w:noProof/>
        <w:color w:val="009CDA"/>
      </w:rPr>
      <w:t>Hospices Civils de Lyon</w:t>
    </w:r>
  </w:p>
  <w:p w:rsidR="00814088" w:rsidRDefault="00814088">
    <w:pPr>
      <w:pStyle w:val="Pieddepage"/>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0316" w:rsidRDefault="00FA0316">
      <w:r>
        <w:separator/>
      </w:r>
    </w:p>
  </w:footnote>
  <w:footnote w:type="continuationSeparator" w:id="0">
    <w:p w:rsidR="00FA0316" w:rsidRDefault="00FA0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FA8" w:rsidRDefault="003D1F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FA8" w:rsidRDefault="003D1F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FA8" w:rsidRDefault="003D1F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8F43D3"/>
    <w:multiLevelType w:val="singleLevel"/>
    <w:tmpl w:val="76368230"/>
    <w:lvl w:ilvl="0">
      <w:start w:val="1"/>
      <w:numFmt w:val="bullet"/>
      <w:pStyle w:val="itdh0n"/>
      <w:lvlText w:val=""/>
      <w:lvlJc w:val="left"/>
      <w:pPr>
        <w:tabs>
          <w:tab w:val="num" w:pos="360"/>
        </w:tabs>
        <w:ind w:left="360" w:hanging="360"/>
      </w:pPr>
      <w:rPr>
        <w:rFonts w:ascii="Symbol" w:hAnsi="Symbol" w:hint="default"/>
      </w:rPr>
    </w:lvl>
  </w:abstractNum>
  <w:abstractNum w:abstractNumId="2" w15:restartNumberingAfterBreak="0">
    <w:nsid w:val="03475C9C"/>
    <w:multiLevelType w:val="hybridMultilevel"/>
    <w:tmpl w:val="B4D29018"/>
    <w:lvl w:ilvl="0" w:tplc="040C000B">
      <w:start w:val="1"/>
      <w:numFmt w:val="bullet"/>
      <w:lvlText w:val=""/>
      <w:lvlJc w:val="left"/>
      <w:pPr>
        <w:ind w:left="960" w:hanging="360"/>
      </w:pPr>
      <w:rPr>
        <w:rFonts w:ascii="Wingdings" w:hAnsi="Wingdings" w:hint="default"/>
      </w:rPr>
    </w:lvl>
    <w:lvl w:ilvl="1" w:tplc="040C0003">
      <w:start w:val="1"/>
      <w:numFmt w:val="bullet"/>
      <w:lvlText w:val="o"/>
      <w:lvlJc w:val="left"/>
      <w:pPr>
        <w:ind w:left="1680" w:hanging="360"/>
      </w:pPr>
      <w:rPr>
        <w:rFonts w:ascii="Courier New" w:hAnsi="Courier New" w:cs="Courier New" w:hint="default"/>
      </w:rPr>
    </w:lvl>
    <w:lvl w:ilvl="2" w:tplc="040C0005">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3" w15:restartNumberingAfterBreak="0">
    <w:nsid w:val="0364373B"/>
    <w:multiLevelType w:val="multilevel"/>
    <w:tmpl w:val="FA5AE506"/>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636"/>
        </w:tabs>
        <w:ind w:left="636" w:hanging="495"/>
      </w:pPr>
      <w:rPr>
        <w:rFonts w:hint="default"/>
      </w:rPr>
    </w:lvl>
    <w:lvl w:ilvl="2">
      <w:start w:val="1"/>
      <w:numFmt w:val="decimal"/>
      <w:lvlText w:val="%1.%2.%3."/>
      <w:lvlJc w:val="left"/>
      <w:pPr>
        <w:tabs>
          <w:tab w:val="num" w:pos="1002"/>
        </w:tabs>
        <w:ind w:left="1002" w:hanging="720"/>
      </w:pPr>
      <w:rPr>
        <w:rFonts w:hint="default"/>
      </w:rPr>
    </w:lvl>
    <w:lvl w:ilvl="3">
      <w:start w:val="1"/>
      <w:numFmt w:val="decimal"/>
      <w:lvlText w:val="%1.%2.%3.%4."/>
      <w:lvlJc w:val="left"/>
      <w:pPr>
        <w:tabs>
          <w:tab w:val="num" w:pos="1143"/>
        </w:tabs>
        <w:ind w:left="1143" w:hanging="72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286"/>
        </w:tabs>
        <w:ind w:left="2286" w:hanging="1440"/>
      </w:pPr>
      <w:rPr>
        <w:rFonts w:hint="default"/>
      </w:rPr>
    </w:lvl>
    <w:lvl w:ilvl="7">
      <w:start w:val="1"/>
      <w:numFmt w:val="decimal"/>
      <w:lvlText w:val="%1.%2.%3.%4.%5.%6.%7.%8."/>
      <w:lvlJc w:val="left"/>
      <w:pPr>
        <w:tabs>
          <w:tab w:val="num" w:pos="2427"/>
        </w:tabs>
        <w:ind w:left="2427" w:hanging="1440"/>
      </w:pPr>
      <w:rPr>
        <w:rFonts w:hint="default"/>
      </w:rPr>
    </w:lvl>
    <w:lvl w:ilvl="8">
      <w:start w:val="1"/>
      <w:numFmt w:val="decimal"/>
      <w:lvlText w:val="%1.%2.%3.%4.%5.%6.%7.%8.%9."/>
      <w:lvlJc w:val="left"/>
      <w:pPr>
        <w:tabs>
          <w:tab w:val="num" w:pos="2928"/>
        </w:tabs>
        <w:ind w:left="2928" w:hanging="1800"/>
      </w:pPr>
      <w:rPr>
        <w:rFonts w:hint="default"/>
      </w:rPr>
    </w:lvl>
  </w:abstractNum>
  <w:abstractNum w:abstractNumId="4" w15:restartNumberingAfterBreak="0">
    <w:nsid w:val="04240441"/>
    <w:multiLevelType w:val="hybridMultilevel"/>
    <w:tmpl w:val="9FC6F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7938A2"/>
    <w:multiLevelType w:val="hybridMultilevel"/>
    <w:tmpl w:val="9FFAEA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D540B7"/>
    <w:multiLevelType w:val="multilevel"/>
    <w:tmpl w:val="E2349A00"/>
    <w:lvl w:ilvl="0">
      <w:start w:val="1"/>
      <w:numFmt w:val="upperRoman"/>
      <w:pStyle w:val="Titre1"/>
      <w:lvlText w:val="ARTICLE %1 - "/>
      <w:lvlJc w:val="left"/>
      <w:pPr>
        <w:tabs>
          <w:tab w:val="num" w:pos="1800"/>
        </w:tabs>
        <w:ind w:left="432" w:hanging="432"/>
      </w:pPr>
      <w:rPr>
        <w:rFonts w:asciiTheme="minorHAnsi" w:hAnsiTheme="minorHAnsi" w:cstheme="minorHAnsi" w:hint="default"/>
        <w:b/>
        <w:i w:val="0"/>
        <w:sz w:val="22"/>
        <w:szCs w:val="22"/>
        <w:u w:val="single"/>
      </w:rPr>
    </w:lvl>
    <w:lvl w:ilvl="1">
      <w:start w:val="1"/>
      <w:numFmt w:val="decimal"/>
      <w:pStyle w:val="Titre2"/>
      <w:lvlText w:val="%1.%2"/>
      <w:lvlJc w:val="left"/>
      <w:pPr>
        <w:tabs>
          <w:tab w:val="num" w:pos="576"/>
        </w:tabs>
        <w:ind w:left="576" w:hanging="576"/>
      </w:pPr>
      <w:rPr>
        <w:rFonts w:ascii="Arial" w:hAnsi="Arial" w:hint="default"/>
        <w:b/>
        <w:i w:val="0"/>
        <w:sz w:val="24"/>
        <w:u w:val="single"/>
      </w:rPr>
    </w:lvl>
    <w:lvl w:ilvl="2">
      <w:start w:val="1"/>
      <w:numFmt w:val="decimal"/>
      <w:pStyle w:val="Titre3"/>
      <w:lvlText w:val="%1.%2.%3"/>
      <w:lvlJc w:val="left"/>
      <w:pPr>
        <w:tabs>
          <w:tab w:val="num" w:pos="720"/>
        </w:tabs>
        <w:ind w:left="720" w:hanging="720"/>
      </w:pPr>
      <w:rPr>
        <w:rFonts w:ascii="Arial" w:hAnsi="Arial" w:hint="default"/>
        <w:b/>
        <w:i/>
        <w:sz w:val="24"/>
        <w:u w:val="none"/>
      </w:rPr>
    </w:lvl>
    <w:lvl w:ilvl="3">
      <w:start w:val="1"/>
      <w:numFmt w:val="decimal"/>
      <w:pStyle w:val="Titre4"/>
      <w:lvlText w:val="%1.%2.%3.%4"/>
      <w:lvlJc w:val="left"/>
      <w:pPr>
        <w:tabs>
          <w:tab w:val="num" w:pos="864"/>
        </w:tabs>
        <w:ind w:left="864" w:hanging="864"/>
      </w:pPr>
      <w:rPr>
        <w:rFonts w:ascii="Arial" w:hAnsi="Arial" w:hint="default"/>
        <w:b w:val="0"/>
        <w:i w:val="0"/>
        <w:sz w:val="24"/>
        <w:u w:val="single"/>
      </w:r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0CDF6C8F"/>
    <w:multiLevelType w:val="hybridMultilevel"/>
    <w:tmpl w:val="C6288EEE"/>
    <w:lvl w:ilvl="0" w:tplc="5E9027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C4EBC"/>
    <w:multiLevelType w:val="hybridMultilevel"/>
    <w:tmpl w:val="9A726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1772D2"/>
    <w:multiLevelType w:val="hybridMultilevel"/>
    <w:tmpl w:val="5B7C044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0" w15:restartNumberingAfterBreak="0">
    <w:nsid w:val="1EDC0EFB"/>
    <w:multiLevelType w:val="hybridMultilevel"/>
    <w:tmpl w:val="6E44C69E"/>
    <w:lvl w:ilvl="0" w:tplc="23E6BB3C">
      <w:start w:val="1"/>
      <w:numFmt w:val="bullet"/>
      <w:pStyle w:val="tiret"/>
      <w:lvlText w:val=""/>
      <w:lvlJc w:val="left"/>
      <w:pPr>
        <w:tabs>
          <w:tab w:val="num" w:pos="1637"/>
        </w:tabs>
        <w:ind w:left="1637"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20B16EB0"/>
    <w:multiLevelType w:val="hybridMultilevel"/>
    <w:tmpl w:val="067C1644"/>
    <w:lvl w:ilvl="0" w:tplc="040C000B">
      <w:start w:val="1"/>
      <w:numFmt w:val="bullet"/>
      <w:lvlText w:val=""/>
      <w:lvlJc w:val="left"/>
      <w:pPr>
        <w:ind w:left="1143" w:hanging="360"/>
      </w:pPr>
      <w:rPr>
        <w:rFonts w:ascii="Wingdings" w:hAnsi="Wingdings" w:hint="default"/>
      </w:rPr>
    </w:lvl>
    <w:lvl w:ilvl="1" w:tplc="040C0003" w:tentative="1">
      <w:start w:val="1"/>
      <w:numFmt w:val="bullet"/>
      <w:lvlText w:val="o"/>
      <w:lvlJc w:val="left"/>
      <w:pPr>
        <w:ind w:left="1863" w:hanging="360"/>
      </w:pPr>
      <w:rPr>
        <w:rFonts w:ascii="Courier New" w:hAnsi="Courier New" w:cs="Courier New" w:hint="default"/>
      </w:rPr>
    </w:lvl>
    <w:lvl w:ilvl="2" w:tplc="040C0005" w:tentative="1">
      <w:start w:val="1"/>
      <w:numFmt w:val="bullet"/>
      <w:lvlText w:val=""/>
      <w:lvlJc w:val="left"/>
      <w:pPr>
        <w:ind w:left="2583" w:hanging="360"/>
      </w:pPr>
      <w:rPr>
        <w:rFonts w:ascii="Wingdings" w:hAnsi="Wingdings" w:hint="default"/>
      </w:rPr>
    </w:lvl>
    <w:lvl w:ilvl="3" w:tplc="040C0001" w:tentative="1">
      <w:start w:val="1"/>
      <w:numFmt w:val="bullet"/>
      <w:lvlText w:val=""/>
      <w:lvlJc w:val="left"/>
      <w:pPr>
        <w:ind w:left="3303" w:hanging="360"/>
      </w:pPr>
      <w:rPr>
        <w:rFonts w:ascii="Symbol" w:hAnsi="Symbol" w:hint="default"/>
      </w:rPr>
    </w:lvl>
    <w:lvl w:ilvl="4" w:tplc="040C0003" w:tentative="1">
      <w:start w:val="1"/>
      <w:numFmt w:val="bullet"/>
      <w:lvlText w:val="o"/>
      <w:lvlJc w:val="left"/>
      <w:pPr>
        <w:ind w:left="4023" w:hanging="360"/>
      </w:pPr>
      <w:rPr>
        <w:rFonts w:ascii="Courier New" w:hAnsi="Courier New" w:cs="Courier New" w:hint="default"/>
      </w:rPr>
    </w:lvl>
    <w:lvl w:ilvl="5" w:tplc="040C0005" w:tentative="1">
      <w:start w:val="1"/>
      <w:numFmt w:val="bullet"/>
      <w:lvlText w:val=""/>
      <w:lvlJc w:val="left"/>
      <w:pPr>
        <w:ind w:left="4743" w:hanging="360"/>
      </w:pPr>
      <w:rPr>
        <w:rFonts w:ascii="Wingdings" w:hAnsi="Wingdings" w:hint="default"/>
      </w:rPr>
    </w:lvl>
    <w:lvl w:ilvl="6" w:tplc="040C0001" w:tentative="1">
      <w:start w:val="1"/>
      <w:numFmt w:val="bullet"/>
      <w:lvlText w:val=""/>
      <w:lvlJc w:val="left"/>
      <w:pPr>
        <w:ind w:left="5463" w:hanging="360"/>
      </w:pPr>
      <w:rPr>
        <w:rFonts w:ascii="Symbol" w:hAnsi="Symbol" w:hint="default"/>
      </w:rPr>
    </w:lvl>
    <w:lvl w:ilvl="7" w:tplc="040C0003" w:tentative="1">
      <w:start w:val="1"/>
      <w:numFmt w:val="bullet"/>
      <w:lvlText w:val="o"/>
      <w:lvlJc w:val="left"/>
      <w:pPr>
        <w:ind w:left="6183" w:hanging="360"/>
      </w:pPr>
      <w:rPr>
        <w:rFonts w:ascii="Courier New" w:hAnsi="Courier New" w:cs="Courier New" w:hint="default"/>
      </w:rPr>
    </w:lvl>
    <w:lvl w:ilvl="8" w:tplc="040C0005" w:tentative="1">
      <w:start w:val="1"/>
      <w:numFmt w:val="bullet"/>
      <w:lvlText w:val=""/>
      <w:lvlJc w:val="left"/>
      <w:pPr>
        <w:ind w:left="6903" w:hanging="360"/>
      </w:pPr>
      <w:rPr>
        <w:rFonts w:ascii="Wingdings" w:hAnsi="Wingdings" w:hint="default"/>
      </w:rPr>
    </w:lvl>
  </w:abstractNum>
  <w:abstractNum w:abstractNumId="12" w15:restartNumberingAfterBreak="0">
    <w:nsid w:val="27FF1789"/>
    <w:multiLevelType w:val="hybridMultilevel"/>
    <w:tmpl w:val="CE6CAB24"/>
    <w:lvl w:ilvl="0" w:tplc="37726FB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62FC0"/>
    <w:multiLevelType w:val="hybridMultilevel"/>
    <w:tmpl w:val="15303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85111"/>
    <w:multiLevelType w:val="hybridMultilevel"/>
    <w:tmpl w:val="6148710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418137FB"/>
    <w:multiLevelType w:val="hybridMultilevel"/>
    <w:tmpl w:val="9AB24484"/>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93A50"/>
    <w:multiLevelType w:val="singleLevel"/>
    <w:tmpl w:val="D7B60E8C"/>
    <w:lvl w:ilvl="0">
      <w:start w:val="1"/>
      <w:numFmt w:val="bullet"/>
      <w:pStyle w:val="Retrait1A"/>
      <w:lvlText w:val=""/>
      <w:lvlJc w:val="left"/>
      <w:pPr>
        <w:tabs>
          <w:tab w:val="num" w:pos="360"/>
        </w:tabs>
        <w:ind w:left="360" w:hanging="360"/>
      </w:pPr>
      <w:rPr>
        <w:rFonts w:ascii="Symbol" w:hAnsi="Symbol" w:hint="default"/>
        <w:sz w:val="28"/>
      </w:rPr>
    </w:lvl>
  </w:abstractNum>
  <w:abstractNum w:abstractNumId="17" w15:restartNumberingAfterBreak="0">
    <w:nsid w:val="47820162"/>
    <w:multiLevelType w:val="hybridMultilevel"/>
    <w:tmpl w:val="B920757C"/>
    <w:lvl w:ilvl="0" w:tplc="1B700B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FC6410"/>
    <w:multiLevelType w:val="hybridMultilevel"/>
    <w:tmpl w:val="7048E9BE"/>
    <w:lvl w:ilvl="0" w:tplc="B6B23F5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E09B7"/>
    <w:multiLevelType w:val="hybridMultilevel"/>
    <w:tmpl w:val="0D7CBA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217BF7"/>
    <w:multiLevelType w:val="hybridMultilevel"/>
    <w:tmpl w:val="31B8E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137321"/>
    <w:multiLevelType w:val="hybridMultilevel"/>
    <w:tmpl w:val="037E50BC"/>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F35AD3"/>
    <w:multiLevelType w:val="singleLevel"/>
    <w:tmpl w:val="263C4004"/>
    <w:lvl w:ilvl="0">
      <w:start w:val="19"/>
      <w:numFmt w:val="bullet"/>
      <w:lvlText w:val="-"/>
      <w:lvlJc w:val="left"/>
      <w:pPr>
        <w:tabs>
          <w:tab w:val="num" w:pos="1211"/>
        </w:tabs>
        <w:ind w:left="1211" w:hanging="360"/>
      </w:pPr>
      <w:rPr>
        <w:rFonts w:ascii="Times New Roman" w:hAnsi="Times New Roman" w:hint="default"/>
      </w:rPr>
    </w:lvl>
  </w:abstractNum>
  <w:abstractNum w:abstractNumId="23" w15:restartNumberingAfterBreak="0">
    <w:nsid w:val="6B6E1947"/>
    <w:multiLevelType w:val="hybridMultilevel"/>
    <w:tmpl w:val="FC3E972A"/>
    <w:lvl w:ilvl="0" w:tplc="E7A07B8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3A2D94"/>
    <w:multiLevelType w:val="hybridMultilevel"/>
    <w:tmpl w:val="6DEA03FC"/>
    <w:lvl w:ilvl="0" w:tplc="916A2482">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5" w15:restartNumberingAfterBreak="0">
    <w:nsid w:val="7EA025EE"/>
    <w:multiLevelType w:val="hybridMultilevel"/>
    <w:tmpl w:val="8496DC8A"/>
    <w:lvl w:ilvl="0" w:tplc="164A5922">
      <w:start w:val="1"/>
      <w:numFmt w:val="bullet"/>
      <w:pStyle w:val="tiret2"/>
      <w:lvlText w:val="o"/>
      <w:lvlJc w:val="left"/>
      <w:pPr>
        <w:tabs>
          <w:tab w:val="num" w:pos="2345"/>
        </w:tabs>
        <w:ind w:left="2345" w:hanging="360"/>
      </w:pPr>
      <w:rPr>
        <w:rFonts w:ascii="Courier New" w:hAnsi="Courier New" w:cs="Courier New"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num w:numId="1">
    <w:abstractNumId w:val="6"/>
  </w:num>
  <w:num w:numId="2">
    <w:abstractNumId w:val="22"/>
  </w:num>
  <w:num w:numId="3">
    <w:abstractNumId w:val="6"/>
  </w:num>
  <w:num w:numId="4">
    <w:abstractNumId w:val="2"/>
  </w:num>
  <w:num w:numId="5">
    <w:abstractNumId w:val="9"/>
  </w:num>
  <w:num w:numId="6">
    <w:abstractNumId w:val="24"/>
  </w:num>
  <w:num w:numId="7">
    <w:abstractNumId w:val="19"/>
  </w:num>
  <w:num w:numId="8">
    <w:abstractNumId w:val="5"/>
  </w:num>
  <w:num w:numId="9">
    <w:abstractNumId w:val="15"/>
  </w:num>
  <w:num w:numId="10">
    <w:abstractNumId w:val="21"/>
  </w:num>
  <w:num w:numId="11">
    <w:abstractNumId w:val="1"/>
  </w:num>
  <w:num w:numId="12">
    <w:abstractNumId w:val="20"/>
  </w:num>
  <w:num w:numId="13">
    <w:abstractNumId w:val="13"/>
  </w:num>
  <w:num w:numId="14">
    <w:abstractNumId w:val="23"/>
  </w:num>
  <w:num w:numId="15">
    <w:abstractNumId w:val="18"/>
  </w:num>
  <w:num w:numId="16">
    <w:abstractNumId w:val="10"/>
  </w:num>
  <w:num w:numId="17">
    <w:abstractNumId w:val="16"/>
  </w:num>
  <w:num w:numId="18">
    <w:abstractNumId w:val="25"/>
  </w:num>
  <w:num w:numId="19">
    <w:abstractNumId w:val="12"/>
  </w:num>
  <w:num w:numId="20">
    <w:abstractNumId w:val="0"/>
    <w:lvlOverride w:ilvl="0">
      <w:lvl w:ilvl="0">
        <w:start w:val="20"/>
        <w:numFmt w:val="bullet"/>
        <w:lvlText w:val="-"/>
        <w:legacy w:legacy="1" w:legacySpace="0" w:legacyIndent="360"/>
        <w:lvlJc w:val="left"/>
        <w:pPr>
          <w:ind w:left="360" w:hanging="360"/>
        </w:pPr>
      </w:lvl>
    </w:lvlOverride>
  </w:num>
  <w:num w:numId="21">
    <w:abstractNumId w:val="3"/>
  </w:num>
  <w:num w:numId="22">
    <w:abstractNumId w:val="11"/>
  </w:num>
  <w:num w:numId="23">
    <w:abstractNumId w:val="4"/>
  </w:num>
  <w:num w:numId="24">
    <w:abstractNumId w:val="8"/>
  </w:num>
  <w:num w:numId="25">
    <w:abstractNumId w:val="14"/>
  </w:num>
  <w:num w:numId="26">
    <w:abstractNumId w:val="17"/>
  </w:num>
  <w:num w:numId="2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AD5"/>
    <w:rsid w:val="00004222"/>
    <w:rsid w:val="00010422"/>
    <w:rsid w:val="00013B8A"/>
    <w:rsid w:val="000144D6"/>
    <w:rsid w:val="00014AD9"/>
    <w:rsid w:val="00015CE5"/>
    <w:rsid w:val="00015ECA"/>
    <w:rsid w:val="00020186"/>
    <w:rsid w:val="00022987"/>
    <w:rsid w:val="00022E27"/>
    <w:rsid w:val="000260A9"/>
    <w:rsid w:val="00026336"/>
    <w:rsid w:val="00030329"/>
    <w:rsid w:val="00030B1F"/>
    <w:rsid w:val="00033DE8"/>
    <w:rsid w:val="000350DB"/>
    <w:rsid w:val="00035209"/>
    <w:rsid w:val="000362C0"/>
    <w:rsid w:val="0003755A"/>
    <w:rsid w:val="0004128D"/>
    <w:rsid w:val="00041712"/>
    <w:rsid w:val="00041A25"/>
    <w:rsid w:val="000442B3"/>
    <w:rsid w:val="000524AB"/>
    <w:rsid w:val="00052B35"/>
    <w:rsid w:val="00053C4D"/>
    <w:rsid w:val="00056925"/>
    <w:rsid w:val="00056B9D"/>
    <w:rsid w:val="00057906"/>
    <w:rsid w:val="00060268"/>
    <w:rsid w:val="00060908"/>
    <w:rsid w:val="00061F7D"/>
    <w:rsid w:val="00062800"/>
    <w:rsid w:val="00063D8F"/>
    <w:rsid w:val="000701FE"/>
    <w:rsid w:val="0007082B"/>
    <w:rsid w:val="000716EF"/>
    <w:rsid w:val="00072070"/>
    <w:rsid w:val="000721B0"/>
    <w:rsid w:val="00072DFF"/>
    <w:rsid w:val="00076287"/>
    <w:rsid w:val="00080332"/>
    <w:rsid w:val="000815FC"/>
    <w:rsid w:val="00082FD8"/>
    <w:rsid w:val="000865A4"/>
    <w:rsid w:val="0008731D"/>
    <w:rsid w:val="00092590"/>
    <w:rsid w:val="00093655"/>
    <w:rsid w:val="000936EE"/>
    <w:rsid w:val="0009472A"/>
    <w:rsid w:val="00094910"/>
    <w:rsid w:val="00095841"/>
    <w:rsid w:val="00095C6A"/>
    <w:rsid w:val="000A1AA4"/>
    <w:rsid w:val="000A588B"/>
    <w:rsid w:val="000B7261"/>
    <w:rsid w:val="000B78E5"/>
    <w:rsid w:val="000C49B1"/>
    <w:rsid w:val="000C79B2"/>
    <w:rsid w:val="000D2539"/>
    <w:rsid w:val="000D3E5F"/>
    <w:rsid w:val="000D5DEF"/>
    <w:rsid w:val="000D6788"/>
    <w:rsid w:val="000D72F6"/>
    <w:rsid w:val="000D7B6C"/>
    <w:rsid w:val="000E0507"/>
    <w:rsid w:val="000E05FE"/>
    <w:rsid w:val="000E1B91"/>
    <w:rsid w:val="000E3441"/>
    <w:rsid w:val="000E5057"/>
    <w:rsid w:val="000E7310"/>
    <w:rsid w:val="000F06D0"/>
    <w:rsid w:val="000F7167"/>
    <w:rsid w:val="000F7E25"/>
    <w:rsid w:val="0010096A"/>
    <w:rsid w:val="001025DF"/>
    <w:rsid w:val="00102E39"/>
    <w:rsid w:val="00106B51"/>
    <w:rsid w:val="00107B33"/>
    <w:rsid w:val="0011078E"/>
    <w:rsid w:val="001178A7"/>
    <w:rsid w:val="00117A16"/>
    <w:rsid w:val="001210F8"/>
    <w:rsid w:val="001231A7"/>
    <w:rsid w:val="00123F0B"/>
    <w:rsid w:val="001240C4"/>
    <w:rsid w:val="0012552F"/>
    <w:rsid w:val="00126AC2"/>
    <w:rsid w:val="00127750"/>
    <w:rsid w:val="00127C06"/>
    <w:rsid w:val="00130230"/>
    <w:rsid w:val="001303CD"/>
    <w:rsid w:val="00130980"/>
    <w:rsid w:val="00131C5E"/>
    <w:rsid w:val="0013407D"/>
    <w:rsid w:val="00134DCF"/>
    <w:rsid w:val="00135A98"/>
    <w:rsid w:val="00135E40"/>
    <w:rsid w:val="0013610B"/>
    <w:rsid w:val="00137373"/>
    <w:rsid w:val="001408E2"/>
    <w:rsid w:val="0014107B"/>
    <w:rsid w:val="00144329"/>
    <w:rsid w:val="0014474B"/>
    <w:rsid w:val="00151574"/>
    <w:rsid w:val="00151F04"/>
    <w:rsid w:val="001531F0"/>
    <w:rsid w:val="00153E27"/>
    <w:rsid w:val="001602F5"/>
    <w:rsid w:val="00160776"/>
    <w:rsid w:val="0016078F"/>
    <w:rsid w:val="00161B26"/>
    <w:rsid w:val="001621EA"/>
    <w:rsid w:val="00162836"/>
    <w:rsid w:val="00163549"/>
    <w:rsid w:val="001666EF"/>
    <w:rsid w:val="00167151"/>
    <w:rsid w:val="00173E13"/>
    <w:rsid w:val="0017567F"/>
    <w:rsid w:val="00175AF3"/>
    <w:rsid w:val="00176315"/>
    <w:rsid w:val="0018084E"/>
    <w:rsid w:val="00181C64"/>
    <w:rsid w:val="001827A0"/>
    <w:rsid w:val="00183437"/>
    <w:rsid w:val="001857C7"/>
    <w:rsid w:val="00191C99"/>
    <w:rsid w:val="00191DFC"/>
    <w:rsid w:val="00192E28"/>
    <w:rsid w:val="0019392B"/>
    <w:rsid w:val="00193EF5"/>
    <w:rsid w:val="00195D2F"/>
    <w:rsid w:val="001A345A"/>
    <w:rsid w:val="001A41F6"/>
    <w:rsid w:val="001A64B8"/>
    <w:rsid w:val="001A7CF7"/>
    <w:rsid w:val="001B0897"/>
    <w:rsid w:val="001B09B5"/>
    <w:rsid w:val="001B0C88"/>
    <w:rsid w:val="001B1F38"/>
    <w:rsid w:val="001B2E6B"/>
    <w:rsid w:val="001B36F9"/>
    <w:rsid w:val="001B6E1B"/>
    <w:rsid w:val="001C104D"/>
    <w:rsid w:val="001C1B0A"/>
    <w:rsid w:val="001C57B9"/>
    <w:rsid w:val="001C700C"/>
    <w:rsid w:val="001D0C0D"/>
    <w:rsid w:val="001D1504"/>
    <w:rsid w:val="001D6670"/>
    <w:rsid w:val="001D71D5"/>
    <w:rsid w:val="001E6EDB"/>
    <w:rsid w:val="001F1022"/>
    <w:rsid w:val="001F298C"/>
    <w:rsid w:val="001F43B1"/>
    <w:rsid w:val="001F4FCA"/>
    <w:rsid w:val="001F6071"/>
    <w:rsid w:val="001F77E0"/>
    <w:rsid w:val="002008A9"/>
    <w:rsid w:val="00201FBD"/>
    <w:rsid w:val="0020231D"/>
    <w:rsid w:val="002027D5"/>
    <w:rsid w:val="0020389E"/>
    <w:rsid w:val="00204935"/>
    <w:rsid w:val="002069B2"/>
    <w:rsid w:val="002072AF"/>
    <w:rsid w:val="00207D2B"/>
    <w:rsid w:val="00210634"/>
    <w:rsid w:val="00212979"/>
    <w:rsid w:val="00212E27"/>
    <w:rsid w:val="0021392A"/>
    <w:rsid w:val="00213C40"/>
    <w:rsid w:val="0021624E"/>
    <w:rsid w:val="002165FA"/>
    <w:rsid w:val="002167B1"/>
    <w:rsid w:val="00220387"/>
    <w:rsid w:val="0022062C"/>
    <w:rsid w:val="0022130E"/>
    <w:rsid w:val="002217ED"/>
    <w:rsid w:val="00222C59"/>
    <w:rsid w:val="002249B1"/>
    <w:rsid w:val="002267AD"/>
    <w:rsid w:val="00227AAD"/>
    <w:rsid w:val="002317AC"/>
    <w:rsid w:val="002348BB"/>
    <w:rsid w:val="00235326"/>
    <w:rsid w:val="002379EF"/>
    <w:rsid w:val="00242A23"/>
    <w:rsid w:val="00242E40"/>
    <w:rsid w:val="00243F9B"/>
    <w:rsid w:val="00244B67"/>
    <w:rsid w:val="002454BF"/>
    <w:rsid w:val="002470EB"/>
    <w:rsid w:val="002500AA"/>
    <w:rsid w:val="00251020"/>
    <w:rsid w:val="002522EB"/>
    <w:rsid w:val="00252DB9"/>
    <w:rsid w:val="0025329E"/>
    <w:rsid w:val="002536F8"/>
    <w:rsid w:val="00255A60"/>
    <w:rsid w:val="00256D6D"/>
    <w:rsid w:val="0025779F"/>
    <w:rsid w:val="0026257B"/>
    <w:rsid w:val="00263B2A"/>
    <w:rsid w:val="00264209"/>
    <w:rsid w:val="00264707"/>
    <w:rsid w:val="00266C61"/>
    <w:rsid w:val="00267417"/>
    <w:rsid w:val="00270CA2"/>
    <w:rsid w:val="00270CC4"/>
    <w:rsid w:val="0027147C"/>
    <w:rsid w:val="00271B63"/>
    <w:rsid w:val="00271FE0"/>
    <w:rsid w:val="00273194"/>
    <w:rsid w:val="002739F3"/>
    <w:rsid w:val="00273EC5"/>
    <w:rsid w:val="00274D2C"/>
    <w:rsid w:val="00276D67"/>
    <w:rsid w:val="00277590"/>
    <w:rsid w:val="00277D41"/>
    <w:rsid w:val="00277EC5"/>
    <w:rsid w:val="002876DA"/>
    <w:rsid w:val="00287847"/>
    <w:rsid w:val="002909CC"/>
    <w:rsid w:val="00292261"/>
    <w:rsid w:val="0029476B"/>
    <w:rsid w:val="00296F71"/>
    <w:rsid w:val="00297746"/>
    <w:rsid w:val="002A0055"/>
    <w:rsid w:val="002A0D34"/>
    <w:rsid w:val="002A32AA"/>
    <w:rsid w:val="002A6264"/>
    <w:rsid w:val="002B1B6F"/>
    <w:rsid w:val="002B2F3B"/>
    <w:rsid w:val="002B3927"/>
    <w:rsid w:val="002B5CBB"/>
    <w:rsid w:val="002B5EB5"/>
    <w:rsid w:val="002B7D90"/>
    <w:rsid w:val="002C4F87"/>
    <w:rsid w:val="002C7AB1"/>
    <w:rsid w:val="002D7ECD"/>
    <w:rsid w:val="002E17EC"/>
    <w:rsid w:val="002E2514"/>
    <w:rsid w:val="002E4330"/>
    <w:rsid w:val="002E69B4"/>
    <w:rsid w:val="002E795C"/>
    <w:rsid w:val="002F1361"/>
    <w:rsid w:val="002F5576"/>
    <w:rsid w:val="00300B05"/>
    <w:rsid w:val="00301D74"/>
    <w:rsid w:val="00303904"/>
    <w:rsid w:val="0030395B"/>
    <w:rsid w:val="00304897"/>
    <w:rsid w:val="00306B5E"/>
    <w:rsid w:val="00310767"/>
    <w:rsid w:val="00310CE4"/>
    <w:rsid w:val="0031100A"/>
    <w:rsid w:val="00311AFE"/>
    <w:rsid w:val="00312106"/>
    <w:rsid w:val="0031387A"/>
    <w:rsid w:val="00315189"/>
    <w:rsid w:val="00315E91"/>
    <w:rsid w:val="003166CB"/>
    <w:rsid w:val="00316B20"/>
    <w:rsid w:val="00316CAC"/>
    <w:rsid w:val="00317C61"/>
    <w:rsid w:val="00322D51"/>
    <w:rsid w:val="0032316F"/>
    <w:rsid w:val="00326711"/>
    <w:rsid w:val="0032672A"/>
    <w:rsid w:val="00326BBD"/>
    <w:rsid w:val="0033165A"/>
    <w:rsid w:val="003337F7"/>
    <w:rsid w:val="00337677"/>
    <w:rsid w:val="00341278"/>
    <w:rsid w:val="003416A6"/>
    <w:rsid w:val="00343BE3"/>
    <w:rsid w:val="003454E4"/>
    <w:rsid w:val="00345A9A"/>
    <w:rsid w:val="00350858"/>
    <w:rsid w:val="00351827"/>
    <w:rsid w:val="00352BC6"/>
    <w:rsid w:val="00356B2F"/>
    <w:rsid w:val="00360588"/>
    <w:rsid w:val="00360FE3"/>
    <w:rsid w:val="003618C4"/>
    <w:rsid w:val="00362C48"/>
    <w:rsid w:val="00365C6C"/>
    <w:rsid w:val="003723F3"/>
    <w:rsid w:val="00372B59"/>
    <w:rsid w:val="00372E16"/>
    <w:rsid w:val="0037593B"/>
    <w:rsid w:val="00376626"/>
    <w:rsid w:val="003813C9"/>
    <w:rsid w:val="00382BB7"/>
    <w:rsid w:val="003858C1"/>
    <w:rsid w:val="00385EBA"/>
    <w:rsid w:val="0038734C"/>
    <w:rsid w:val="00393372"/>
    <w:rsid w:val="00397293"/>
    <w:rsid w:val="003A1D4E"/>
    <w:rsid w:val="003B0F57"/>
    <w:rsid w:val="003B3784"/>
    <w:rsid w:val="003B3BA9"/>
    <w:rsid w:val="003B48B3"/>
    <w:rsid w:val="003B4D59"/>
    <w:rsid w:val="003C05C5"/>
    <w:rsid w:val="003C2012"/>
    <w:rsid w:val="003C2889"/>
    <w:rsid w:val="003C7590"/>
    <w:rsid w:val="003D1512"/>
    <w:rsid w:val="003D1FA8"/>
    <w:rsid w:val="003D520F"/>
    <w:rsid w:val="003D7108"/>
    <w:rsid w:val="003E1083"/>
    <w:rsid w:val="003E14D7"/>
    <w:rsid w:val="003E24E7"/>
    <w:rsid w:val="003E2A97"/>
    <w:rsid w:val="003E30E8"/>
    <w:rsid w:val="003E311F"/>
    <w:rsid w:val="003E44CB"/>
    <w:rsid w:val="003E4B0B"/>
    <w:rsid w:val="003E6996"/>
    <w:rsid w:val="003F1B2C"/>
    <w:rsid w:val="003F3358"/>
    <w:rsid w:val="00402172"/>
    <w:rsid w:val="00402DEE"/>
    <w:rsid w:val="00403914"/>
    <w:rsid w:val="0040624A"/>
    <w:rsid w:val="00407602"/>
    <w:rsid w:val="00411708"/>
    <w:rsid w:val="00415439"/>
    <w:rsid w:val="004157D2"/>
    <w:rsid w:val="0041626B"/>
    <w:rsid w:val="004172FD"/>
    <w:rsid w:val="00417BE9"/>
    <w:rsid w:val="0042086E"/>
    <w:rsid w:val="00421AAC"/>
    <w:rsid w:val="00427D3D"/>
    <w:rsid w:val="0043142E"/>
    <w:rsid w:val="004330A6"/>
    <w:rsid w:val="004334C6"/>
    <w:rsid w:val="00433A91"/>
    <w:rsid w:val="004404E7"/>
    <w:rsid w:val="00442660"/>
    <w:rsid w:val="004426D5"/>
    <w:rsid w:val="00442A60"/>
    <w:rsid w:val="004478D3"/>
    <w:rsid w:val="0045023A"/>
    <w:rsid w:val="00450F1F"/>
    <w:rsid w:val="004514A7"/>
    <w:rsid w:val="004524AE"/>
    <w:rsid w:val="00452A46"/>
    <w:rsid w:val="0045304B"/>
    <w:rsid w:val="00454C97"/>
    <w:rsid w:val="00456CC6"/>
    <w:rsid w:val="00460484"/>
    <w:rsid w:val="004614E5"/>
    <w:rsid w:val="00461EBF"/>
    <w:rsid w:val="004650FD"/>
    <w:rsid w:val="004660A3"/>
    <w:rsid w:val="004661CB"/>
    <w:rsid w:val="004674DA"/>
    <w:rsid w:val="00467E76"/>
    <w:rsid w:val="00470B58"/>
    <w:rsid w:val="004756D7"/>
    <w:rsid w:val="00476004"/>
    <w:rsid w:val="00476C3A"/>
    <w:rsid w:val="00477478"/>
    <w:rsid w:val="00482B5D"/>
    <w:rsid w:val="00484AF8"/>
    <w:rsid w:val="00490286"/>
    <w:rsid w:val="00494F59"/>
    <w:rsid w:val="00494F9E"/>
    <w:rsid w:val="004965E1"/>
    <w:rsid w:val="00497411"/>
    <w:rsid w:val="00497FB5"/>
    <w:rsid w:val="004A41D7"/>
    <w:rsid w:val="004A6024"/>
    <w:rsid w:val="004A61A4"/>
    <w:rsid w:val="004A6261"/>
    <w:rsid w:val="004A665F"/>
    <w:rsid w:val="004A7612"/>
    <w:rsid w:val="004B1AD4"/>
    <w:rsid w:val="004B3FA4"/>
    <w:rsid w:val="004B4867"/>
    <w:rsid w:val="004B746A"/>
    <w:rsid w:val="004C16BD"/>
    <w:rsid w:val="004C480B"/>
    <w:rsid w:val="004C5803"/>
    <w:rsid w:val="004C72E8"/>
    <w:rsid w:val="004C7C8D"/>
    <w:rsid w:val="004D17AF"/>
    <w:rsid w:val="004D1F87"/>
    <w:rsid w:val="004D2DC5"/>
    <w:rsid w:val="004D3577"/>
    <w:rsid w:val="004D3857"/>
    <w:rsid w:val="004D3D96"/>
    <w:rsid w:val="004D4FA1"/>
    <w:rsid w:val="004D6B1F"/>
    <w:rsid w:val="004E45CE"/>
    <w:rsid w:val="004F1D75"/>
    <w:rsid w:val="004F4E75"/>
    <w:rsid w:val="0050064E"/>
    <w:rsid w:val="00500FF0"/>
    <w:rsid w:val="00506C08"/>
    <w:rsid w:val="005106E6"/>
    <w:rsid w:val="00511628"/>
    <w:rsid w:val="00511B86"/>
    <w:rsid w:val="00513CE2"/>
    <w:rsid w:val="00513D38"/>
    <w:rsid w:val="00513DC8"/>
    <w:rsid w:val="00514691"/>
    <w:rsid w:val="00514BAE"/>
    <w:rsid w:val="0051505D"/>
    <w:rsid w:val="00515F6F"/>
    <w:rsid w:val="0051683F"/>
    <w:rsid w:val="0051755A"/>
    <w:rsid w:val="00520DAF"/>
    <w:rsid w:val="00521C7C"/>
    <w:rsid w:val="005228DC"/>
    <w:rsid w:val="00523BC8"/>
    <w:rsid w:val="00523DCD"/>
    <w:rsid w:val="00524114"/>
    <w:rsid w:val="005260F3"/>
    <w:rsid w:val="0052630B"/>
    <w:rsid w:val="0053022C"/>
    <w:rsid w:val="00531187"/>
    <w:rsid w:val="005320C6"/>
    <w:rsid w:val="0053230A"/>
    <w:rsid w:val="0053233E"/>
    <w:rsid w:val="00546BFE"/>
    <w:rsid w:val="00547CE7"/>
    <w:rsid w:val="00550458"/>
    <w:rsid w:val="005508A0"/>
    <w:rsid w:val="005508BF"/>
    <w:rsid w:val="00550C24"/>
    <w:rsid w:val="00554C30"/>
    <w:rsid w:val="005605E3"/>
    <w:rsid w:val="005607BF"/>
    <w:rsid w:val="00564246"/>
    <w:rsid w:val="0056563C"/>
    <w:rsid w:val="00565827"/>
    <w:rsid w:val="00565F0F"/>
    <w:rsid w:val="0056663C"/>
    <w:rsid w:val="005668B1"/>
    <w:rsid w:val="0057055A"/>
    <w:rsid w:val="00572FAA"/>
    <w:rsid w:val="00573B86"/>
    <w:rsid w:val="00577469"/>
    <w:rsid w:val="00577992"/>
    <w:rsid w:val="0058178B"/>
    <w:rsid w:val="005826EB"/>
    <w:rsid w:val="005829C8"/>
    <w:rsid w:val="005840B7"/>
    <w:rsid w:val="00584BE4"/>
    <w:rsid w:val="00586791"/>
    <w:rsid w:val="00586B07"/>
    <w:rsid w:val="005879CD"/>
    <w:rsid w:val="00590F14"/>
    <w:rsid w:val="00591E81"/>
    <w:rsid w:val="0059212A"/>
    <w:rsid w:val="00592CBF"/>
    <w:rsid w:val="00594D2B"/>
    <w:rsid w:val="005A0F69"/>
    <w:rsid w:val="005A272D"/>
    <w:rsid w:val="005A3AAA"/>
    <w:rsid w:val="005A5BF5"/>
    <w:rsid w:val="005A74C0"/>
    <w:rsid w:val="005B51FD"/>
    <w:rsid w:val="005B5CFF"/>
    <w:rsid w:val="005B6C57"/>
    <w:rsid w:val="005C0107"/>
    <w:rsid w:val="005C1048"/>
    <w:rsid w:val="005C14B6"/>
    <w:rsid w:val="005C2777"/>
    <w:rsid w:val="005C34BF"/>
    <w:rsid w:val="005C3B33"/>
    <w:rsid w:val="005C6EC7"/>
    <w:rsid w:val="005D1419"/>
    <w:rsid w:val="005D19DD"/>
    <w:rsid w:val="005D25CD"/>
    <w:rsid w:val="005D5702"/>
    <w:rsid w:val="005D6ECB"/>
    <w:rsid w:val="005D709F"/>
    <w:rsid w:val="005D7AA5"/>
    <w:rsid w:val="005D7DF0"/>
    <w:rsid w:val="005E1900"/>
    <w:rsid w:val="005E2D70"/>
    <w:rsid w:val="005E5562"/>
    <w:rsid w:val="005E575E"/>
    <w:rsid w:val="005E5A66"/>
    <w:rsid w:val="005E6786"/>
    <w:rsid w:val="005E79F0"/>
    <w:rsid w:val="005E7E32"/>
    <w:rsid w:val="005F4498"/>
    <w:rsid w:val="005F576A"/>
    <w:rsid w:val="005F74F0"/>
    <w:rsid w:val="006032D6"/>
    <w:rsid w:val="00604610"/>
    <w:rsid w:val="00606D26"/>
    <w:rsid w:val="0060795F"/>
    <w:rsid w:val="006106DD"/>
    <w:rsid w:val="00610C6E"/>
    <w:rsid w:val="006111BD"/>
    <w:rsid w:val="00614C4D"/>
    <w:rsid w:val="00615471"/>
    <w:rsid w:val="00616C7F"/>
    <w:rsid w:val="00616E07"/>
    <w:rsid w:val="0061700B"/>
    <w:rsid w:val="0061799A"/>
    <w:rsid w:val="00617D1B"/>
    <w:rsid w:val="006234BB"/>
    <w:rsid w:val="00623DE2"/>
    <w:rsid w:val="00624617"/>
    <w:rsid w:val="00624F62"/>
    <w:rsid w:val="006266FC"/>
    <w:rsid w:val="00626E0F"/>
    <w:rsid w:val="00626EE4"/>
    <w:rsid w:val="00631E79"/>
    <w:rsid w:val="0063255D"/>
    <w:rsid w:val="00632B6A"/>
    <w:rsid w:val="00636AD1"/>
    <w:rsid w:val="00636AD8"/>
    <w:rsid w:val="006439B2"/>
    <w:rsid w:val="006443B9"/>
    <w:rsid w:val="006456B8"/>
    <w:rsid w:val="00646121"/>
    <w:rsid w:val="006466BB"/>
    <w:rsid w:val="00650B7A"/>
    <w:rsid w:val="00650CC6"/>
    <w:rsid w:val="00652712"/>
    <w:rsid w:val="0065278E"/>
    <w:rsid w:val="00654528"/>
    <w:rsid w:val="006549F8"/>
    <w:rsid w:val="00654C9E"/>
    <w:rsid w:val="00655511"/>
    <w:rsid w:val="00655F4A"/>
    <w:rsid w:val="00656473"/>
    <w:rsid w:val="0065684C"/>
    <w:rsid w:val="00657971"/>
    <w:rsid w:val="00657B12"/>
    <w:rsid w:val="00663111"/>
    <w:rsid w:val="00663A95"/>
    <w:rsid w:val="00664409"/>
    <w:rsid w:val="006648AA"/>
    <w:rsid w:val="00664C9D"/>
    <w:rsid w:val="00665085"/>
    <w:rsid w:val="006670B7"/>
    <w:rsid w:val="006707A7"/>
    <w:rsid w:val="00672748"/>
    <w:rsid w:val="006768CE"/>
    <w:rsid w:val="006769C5"/>
    <w:rsid w:val="00676CB5"/>
    <w:rsid w:val="006801CE"/>
    <w:rsid w:val="00682258"/>
    <w:rsid w:val="0068277B"/>
    <w:rsid w:val="006835C5"/>
    <w:rsid w:val="00685D66"/>
    <w:rsid w:val="00687706"/>
    <w:rsid w:val="006939B4"/>
    <w:rsid w:val="00695692"/>
    <w:rsid w:val="0069600C"/>
    <w:rsid w:val="0069725D"/>
    <w:rsid w:val="00697967"/>
    <w:rsid w:val="006A05ED"/>
    <w:rsid w:val="006A18CE"/>
    <w:rsid w:val="006A1BA1"/>
    <w:rsid w:val="006A4710"/>
    <w:rsid w:val="006A52A0"/>
    <w:rsid w:val="006A7DD6"/>
    <w:rsid w:val="006B09B7"/>
    <w:rsid w:val="006B1457"/>
    <w:rsid w:val="006B1BE2"/>
    <w:rsid w:val="006B375A"/>
    <w:rsid w:val="006B40A0"/>
    <w:rsid w:val="006B4FFC"/>
    <w:rsid w:val="006B772F"/>
    <w:rsid w:val="006C2BB7"/>
    <w:rsid w:val="006C3C28"/>
    <w:rsid w:val="006C56DD"/>
    <w:rsid w:val="006C742C"/>
    <w:rsid w:val="006D5CA8"/>
    <w:rsid w:val="006E2B67"/>
    <w:rsid w:val="006F2824"/>
    <w:rsid w:val="006F3E2D"/>
    <w:rsid w:val="006F6436"/>
    <w:rsid w:val="007004EF"/>
    <w:rsid w:val="007021A9"/>
    <w:rsid w:val="00702C9B"/>
    <w:rsid w:val="0071091B"/>
    <w:rsid w:val="007139D8"/>
    <w:rsid w:val="007159C2"/>
    <w:rsid w:val="00725FD8"/>
    <w:rsid w:val="00731B00"/>
    <w:rsid w:val="00731DCC"/>
    <w:rsid w:val="00732017"/>
    <w:rsid w:val="00733321"/>
    <w:rsid w:val="00733DEC"/>
    <w:rsid w:val="00733E0B"/>
    <w:rsid w:val="0073557A"/>
    <w:rsid w:val="00735F0C"/>
    <w:rsid w:val="007419AB"/>
    <w:rsid w:val="007419FE"/>
    <w:rsid w:val="00741AEB"/>
    <w:rsid w:val="007467C7"/>
    <w:rsid w:val="0074737B"/>
    <w:rsid w:val="00750367"/>
    <w:rsid w:val="00750FF3"/>
    <w:rsid w:val="007542B7"/>
    <w:rsid w:val="007553C1"/>
    <w:rsid w:val="00756D96"/>
    <w:rsid w:val="00757A00"/>
    <w:rsid w:val="007600AA"/>
    <w:rsid w:val="0076011A"/>
    <w:rsid w:val="007613FD"/>
    <w:rsid w:val="007659B2"/>
    <w:rsid w:val="00770AC7"/>
    <w:rsid w:val="00781BDC"/>
    <w:rsid w:val="00784F67"/>
    <w:rsid w:val="0078739D"/>
    <w:rsid w:val="00787418"/>
    <w:rsid w:val="0078744E"/>
    <w:rsid w:val="00791122"/>
    <w:rsid w:val="007934E0"/>
    <w:rsid w:val="00796045"/>
    <w:rsid w:val="00796288"/>
    <w:rsid w:val="007975C8"/>
    <w:rsid w:val="007A15AB"/>
    <w:rsid w:val="007A251F"/>
    <w:rsid w:val="007A2531"/>
    <w:rsid w:val="007B3791"/>
    <w:rsid w:val="007B577C"/>
    <w:rsid w:val="007B606A"/>
    <w:rsid w:val="007B7EEA"/>
    <w:rsid w:val="007C0780"/>
    <w:rsid w:val="007C407E"/>
    <w:rsid w:val="007C47DC"/>
    <w:rsid w:val="007C76FA"/>
    <w:rsid w:val="007D0D28"/>
    <w:rsid w:val="007D1489"/>
    <w:rsid w:val="007D4779"/>
    <w:rsid w:val="007D4BDA"/>
    <w:rsid w:val="007E022F"/>
    <w:rsid w:val="007E1E84"/>
    <w:rsid w:val="007E3183"/>
    <w:rsid w:val="007E427D"/>
    <w:rsid w:val="007E5FA5"/>
    <w:rsid w:val="007F1379"/>
    <w:rsid w:val="00804AE8"/>
    <w:rsid w:val="00806E7B"/>
    <w:rsid w:val="008123D3"/>
    <w:rsid w:val="008135EE"/>
    <w:rsid w:val="00814088"/>
    <w:rsid w:val="00814A26"/>
    <w:rsid w:val="008163A7"/>
    <w:rsid w:val="00816B72"/>
    <w:rsid w:val="0081738C"/>
    <w:rsid w:val="00820243"/>
    <w:rsid w:val="00822F3E"/>
    <w:rsid w:val="00825C98"/>
    <w:rsid w:val="008278D5"/>
    <w:rsid w:val="0083034B"/>
    <w:rsid w:val="008319D5"/>
    <w:rsid w:val="00834DA9"/>
    <w:rsid w:val="008422F5"/>
    <w:rsid w:val="00842F38"/>
    <w:rsid w:val="00843DE6"/>
    <w:rsid w:val="00845C7E"/>
    <w:rsid w:val="0084691A"/>
    <w:rsid w:val="00850C7A"/>
    <w:rsid w:val="00851B40"/>
    <w:rsid w:val="008520F7"/>
    <w:rsid w:val="00853BBD"/>
    <w:rsid w:val="008544AD"/>
    <w:rsid w:val="00863006"/>
    <w:rsid w:val="00866C2F"/>
    <w:rsid w:val="00870AD5"/>
    <w:rsid w:val="00871109"/>
    <w:rsid w:val="008713D5"/>
    <w:rsid w:val="008727FE"/>
    <w:rsid w:val="00872C2E"/>
    <w:rsid w:val="008748A9"/>
    <w:rsid w:val="008761AA"/>
    <w:rsid w:val="008779CF"/>
    <w:rsid w:val="00877B09"/>
    <w:rsid w:val="0088323A"/>
    <w:rsid w:val="00884B59"/>
    <w:rsid w:val="008853D8"/>
    <w:rsid w:val="0088589A"/>
    <w:rsid w:val="00885EB7"/>
    <w:rsid w:val="0089399D"/>
    <w:rsid w:val="008941A5"/>
    <w:rsid w:val="008A02DE"/>
    <w:rsid w:val="008A0AFD"/>
    <w:rsid w:val="008A10ED"/>
    <w:rsid w:val="008A1CCA"/>
    <w:rsid w:val="008A2B03"/>
    <w:rsid w:val="008A339A"/>
    <w:rsid w:val="008A3600"/>
    <w:rsid w:val="008A3FFB"/>
    <w:rsid w:val="008B062A"/>
    <w:rsid w:val="008B1798"/>
    <w:rsid w:val="008B2373"/>
    <w:rsid w:val="008B3C7D"/>
    <w:rsid w:val="008B5B0B"/>
    <w:rsid w:val="008B5BB8"/>
    <w:rsid w:val="008B7897"/>
    <w:rsid w:val="008B7FC5"/>
    <w:rsid w:val="008C359A"/>
    <w:rsid w:val="008C4321"/>
    <w:rsid w:val="008C4E14"/>
    <w:rsid w:val="008C6D03"/>
    <w:rsid w:val="008C6E92"/>
    <w:rsid w:val="008C7D63"/>
    <w:rsid w:val="008D0A41"/>
    <w:rsid w:val="008D1D6F"/>
    <w:rsid w:val="008D27AE"/>
    <w:rsid w:val="008D52BD"/>
    <w:rsid w:val="008D6D85"/>
    <w:rsid w:val="008D70D1"/>
    <w:rsid w:val="008E0EFB"/>
    <w:rsid w:val="008E3C77"/>
    <w:rsid w:val="008E543D"/>
    <w:rsid w:val="008E5598"/>
    <w:rsid w:val="008E5716"/>
    <w:rsid w:val="008F2922"/>
    <w:rsid w:val="008F2D9F"/>
    <w:rsid w:val="008F3B3F"/>
    <w:rsid w:val="008F3D51"/>
    <w:rsid w:val="008F503F"/>
    <w:rsid w:val="008F68CE"/>
    <w:rsid w:val="008F7004"/>
    <w:rsid w:val="0090413F"/>
    <w:rsid w:val="00905638"/>
    <w:rsid w:val="00906209"/>
    <w:rsid w:val="00907AF2"/>
    <w:rsid w:val="00910013"/>
    <w:rsid w:val="00910D63"/>
    <w:rsid w:val="00912D08"/>
    <w:rsid w:val="00913257"/>
    <w:rsid w:val="00917024"/>
    <w:rsid w:val="00917280"/>
    <w:rsid w:val="009177EA"/>
    <w:rsid w:val="00925255"/>
    <w:rsid w:val="00925528"/>
    <w:rsid w:val="00934503"/>
    <w:rsid w:val="00937F41"/>
    <w:rsid w:val="009520FB"/>
    <w:rsid w:val="00954228"/>
    <w:rsid w:val="0095520E"/>
    <w:rsid w:val="00955C78"/>
    <w:rsid w:val="0095644B"/>
    <w:rsid w:val="009635BE"/>
    <w:rsid w:val="0096597D"/>
    <w:rsid w:val="00965B32"/>
    <w:rsid w:val="0096677D"/>
    <w:rsid w:val="009704D0"/>
    <w:rsid w:val="00970C19"/>
    <w:rsid w:val="009721D8"/>
    <w:rsid w:val="0097486E"/>
    <w:rsid w:val="009762F3"/>
    <w:rsid w:val="00976A6F"/>
    <w:rsid w:val="00976AC7"/>
    <w:rsid w:val="00980A90"/>
    <w:rsid w:val="00981765"/>
    <w:rsid w:val="00981B0A"/>
    <w:rsid w:val="009847DF"/>
    <w:rsid w:val="00985B72"/>
    <w:rsid w:val="00985DA6"/>
    <w:rsid w:val="0099175D"/>
    <w:rsid w:val="00992B90"/>
    <w:rsid w:val="00992FCF"/>
    <w:rsid w:val="00995CC1"/>
    <w:rsid w:val="00997E00"/>
    <w:rsid w:val="00997F9A"/>
    <w:rsid w:val="009A2BEB"/>
    <w:rsid w:val="009A3EAC"/>
    <w:rsid w:val="009A433C"/>
    <w:rsid w:val="009A5BBD"/>
    <w:rsid w:val="009A6F5C"/>
    <w:rsid w:val="009B0A65"/>
    <w:rsid w:val="009B0F8A"/>
    <w:rsid w:val="009B4BFC"/>
    <w:rsid w:val="009B7F4F"/>
    <w:rsid w:val="009C07C0"/>
    <w:rsid w:val="009C399C"/>
    <w:rsid w:val="009C4026"/>
    <w:rsid w:val="009C5689"/>
    <w:rsid w:val="009C7087"/>
    <w:rsid w:val="009C7BC3"/>
    <w:rsid w:val="009C7FD5"/>
    <w:rsid w:val="009D0775"/>
    <w:rsid w:val="009D096A"/>
    <w:rsid w:val="009D1A54"/>
    <w:rsid w:val="009D21F8"/>
    <w:rsid w:val="009D283C"/>
    <w:rsid w:val="009D2AD4"/>
    <w:rsid w:val="009D7F0C"/>
    <w:rsid w:val="009E26D5"/>
    <w:rsid w:val="009E3817"/>
    <w:rsid w:val="009F0F87"/>
    <w:rsid w:val="009F15EC"/>
    <w:rsid w:val="009F2876"/>
    <w:rsid w:val="009F397C"/>
    <w:rsid w:val="009F4F76"/>
    <w:rsid w:val="009F5859"/>
    <w:rsid w:val="00A02017"/>
    <w:rsid w:val="00A0399C"/>
    <w:rsid w:val="00A04040"/>
    <w:rsid w:val="00A04CBC"/>
    <w:rsid w:val="00A0615D"/>
    <w:rsid w:val="00A06D0A"/>
    <w:rsid w:val="00A076C8"/>
    <w:rsid w:val="00A120AC"/>
    <w:rsid w:val="00A1255B"/>
    <w:rsid w:val="00A13F26"/>
    <w:rsid w:val="00A14AD3"/>
    <w:rsid w:val="00A15930"/>
    <w:rsid w:val="00A1751A"/>
    <w:rsid w:val="00A2219C"/>
    <w:rsid w:val="00A22F19"/>
    <w:rsid w:val="00A2410A"/>
    <w:rsid w:val="00A2751A"/>
    <w:rsid w:val="00A303AB"/>
    <w:rsid w:val="00A312F4"/>
    <w:rsid w:val="00A32BE5"/>
    <w:rsid w:val="00A33B77"/>
    <w:rsid w:val="00A34B88"/>
    <w:rsid w:val="00A401F2"/>
    <w:rsid w:val="00A42585"/>
    <w:rsid w:val="00A42EEB"/>
    <w:rsid w:val="00A44110"/>
    <w:rsid w:val="00A5075D"/>
    <w:rsid w:val="00A5274F"/>
    <w:rsid w:val="00A54356"/>
    <w:rsid w:val="00A55D5D"/>
    <w:rsid w:val="00A60CA2"/>
    <w:rsid w:val="00A63368"/>
    <w:rsid w:val="00A64AF4"/>
    <w:rsid w:val="00A7008E"/>
    <w:rsid w:val="00A71B2D"/>
    <w:rsid w:val="00A725E8"/>
    <w:rsid w:val="00A73D2C"/>
    <w:rsid w:val="00A828D7"/>
    <w:rsid w:val="00A8553C"/>
    <w:rsid w:val="00A90473"/>
    <w:rsid w:val="00A97D09"/>
    <w:rsid w:val="00A97E04"/>
    <w:rsid w:val="00AA1951"/>
    <w:rsid w:val="00AA1D19"/>
    <w:rsid w:val="00AA349D"/>
    <w:rsid w:val="00AA4BAD"/>
    <w:rsid w:val="00AA5A1C"/>
    <w:rsid w:val="00AA7D37"/>
    <w:rsid w:val="00AB5437"/>
    <w:rsid w:val="00AB7D39"/>
    <w:rsid w:val="00AB7D44"/>
    <w:rsid w:val="00AC02BF"/>
    <w:rsid w:val="00AC0D3B"/>
    <w:rsid w:val="00AC19F5"/>
    <w:rsid w:val="00AC3CF9"/>
    <w:rsid w:val="00AC3EA5"/>
    <w:rsid w:val="00AC3F23"/>
    <w:rsid w:val="00AC7251"/>
    <w:rsid w:val="00AD2A86"/>
    <w:rsid w:val="00AD2AF3"/>
    <w:rsid w:val="00AD6B88"/>
    <w:rsid w:val="00AD6E98"/>
    <w:rsid w:val="00AD75BD"/>
    <w:rsid w:val="00AE0E1A"/>
    <w:rsid w:val="00AE15A1"/>
    <w:rsid w:val="00AE3F79"/>
    <w:rsid w:val="00AE447A"/>
    <w:rsid w:val="00AE4BD3"/>
    <w:rsid w:val="00AE5479"/>
    <w:rsid w:val="00AE68DE"/>
    <w:rsid w:val="00AF2B37"/>
    <w:rsid w:val="00AF59F9"/>
    <w:rsid w:val="00AF5F0B"/>
    <w:rsid w:val="00AF7B53"/>
    <w:rsid w:val="00B0080E"/>
    <w:rsid w:val="00B06868"/>
    <w:rsid w:val="00B07F53"/>
    <w:rsid w:val="00B10CCB"/>
    <w:rsid w:val="00B12392"/>
    <w:rsid w:val="00B16B21"/>
    <w:rsid w:val="00B20753"/>
    <w:rsid w:val="00B22FD8"/>
    <w:rsid w:val="00B235FE"/>
    <w:rsid w:val="00B24982"/>
    <w:rsid w:val="00B25232"/>
    <w:rsid w:val="00B268D3"/>
    <w:rsid w:val="00B26E3A"/>
    <w:rsid w:val="00B312F9"/>
    <w:rsid w:val="00B32882"/>
    <w:rsid w:val="00B3523F"/>
    <w:rsid w:val="00B35F93"/>
    <w:rsid w:val="00B36F6B"/>
    <w:rsid w:val="00B41EAD"/>
    <w:rsid w:val="00B42779"/>
    <w:rsid w:val="00B42B2C"/>
    <w:rsid w:val="00B50D95"/>
    <w:rsid w:val="00B54DC9"/>
    <w:rsid w:val="00B55D90"/>
    <w:rsid w:val="00B569C6"/>
    <w:rsid w:val="00B56ABF"/>
    <w:rsid w:val="00B61756"/>
    <w:rsid w:val="00B643DE"/>
    <w:rsid w:val="00B71DE7"/>
    <w:rsid w:val="00B736AD"/>
    <w:rsid w:val="00B83E5C"/>
    <w:rsid w:val="00B857A9"/>
    <w:rsid w:val="00B906D9"/>
    <w:rsid w:val="00B91449"/>
    <w:rsid w:val="00B918A9"/>
    <w:rsid w:val="00B91CBD"/>
    <w:rsid w:val="00B94E3A"/>
    <w:rsid w:val="00B97888"/>
    <w:rsid w:val="00BA1352"/>
    <w:rsid w:val="00BA1AD5"/>
    <w:rsid w:val="00BA3452"/>
    <w:rsid w:val="00BA4F16"/>
    <w:rsid w:val="00BA6181"/>
    <w:rsid w:val="00BA72E5"/>
    <w:rsid w:val="00BA7BC9"/>
    <w:rsid w:val="00BB0884"/>
    <w:rsid w:val="00BB0D2F"/>
    <w:rsid w:val="00BB0E5E"/>
    <w:rsid w:val="00BB0ED7"/>
    <w:rsid w:val="00BB3DAB"/>
    <w:rsid w:val="00BB4AD3"/>
    <w:rsid w:val="00BB4F43"/>
    <w:rsid w:val="00BB5C21"/>
    <w:rsid w:val="00BB7BDA"/>
    <w:rsid w:val="00BC1206"/>
    <w:rsid w:val="00BC4AE3"/>
    <w:rsid w:val="00BC6AFB"/>
    <w:rsid w:val="00BD0354"/>
    <w:rsid w:val="00BD1ACB"/>
    <w:rsid w:val="00BD2ECD"/>
    <w:rsid w:val="00BD4440"/>
    <w:rsid w:val="00BD56CF"/>
    <w:rsid w:val="00BD590B"/>
    <w:rsid w:val="00BD5ABE"/>
    <w:rsid w:val="00BD73F0"/>
    <w:rsid w:val="00BE0440"/>
    <w:rsid w:val="00BE1321"/>
    <w:rsid w:val="00BE2F7F"/>
    <w:rsid w:val="00BE394D"/>
    <w:rsid w:val="00BE42D7"/>
    <w:rsid w:val="00BE6E7B"/>
    <w:rsid w:val="00BE7233"/>
    <w:rsid w:val="00BF0650"/>
    <w:rsid w:val="00BF4E63"/>
    <w:rsid w:val="00BF589E"/>
    <w:rsid w:val="00C03B1A"/>
    <w:rsid w:val="00C04E2D"/>
    <w:rsid w:val="00C05C66"/>
    <w:rsid w:val="00C1076F"/>
    <w:rsid w:val="00C12E70"/>
    <w:rsid w:val="00C13ACD"/>
    <w:rsid w:val="00C14428"/>
    <w:rsid w:val="00C15522"/>
    <w:rsid w:val="00C162B4"/>
    <w:rsid w:val="00C2057B"/>
    <w:rsid w:val="00C22EDC"/>
    <w:rsid w:val="00C231D5"/>
    <w:rsid w:val="00C26444"/>
    <w:rsid w:val="00C26527"/>
    <w:rsid w:val="00C31357"/>
    <w:rsid w:val="00C33D6B"/>
    <w:rsid w:val="00C37F9F"/>
    <w:rsid w:val="00C40B92"/>
    <w:rsid w:val="00C4187B"/>
    <w:rsid w:val="00C4314D"/>
    <w:rsid w:val="00C44EFB"/>
    <w:rsid w:val="00C469C5"/>
    <w:rsid w:val="00C471EE"/>
    <w:rsid w:val="00C47557"/>
    <w:rsid w:val="00C51B25"/>
    <w:rsid w:val="00C52E69"/>
    <w:rsid w:val="00C53749"/>
    <w:rsid w:val="00C544A1"/>
    <w:rsid w:val="00C57C26"/>
    <w:rsid w:val="00C609EA"/>
    <w:rsid w:val="00C622E6"/>
    <w:rsid w:val="00C63793"/>
    <w:rsid w:val="00C64EFC"/>
    <w:rsid w:val="00C655CD"/>
    <w:rsid w:val="00C6596B"/>
    <w:rsid w:val="00C66C0B"/>
    <w:rsid w:val="00C66E44"/>
    <w:rsid w:val="00C70C89"/>
    <w:rsid w:val="00C70DC2"/>
    <w:rsid w:val="00C72616"/>
    <w:rsid w:val="00C72A3A"/>
    <w:rsid w:val="00C731CB"/>
    <w:rsid w:val="00C81525"/>
    <w:rsid w:val="00C828D5"/>
    <w:rsid w:val="00C84F46"/>
    <w:rsid w:val="00C86742"/>
    <w:rsid w:val="00C86FDD"/>
    <w:rsid w:val="00C875CB"/>
    <w:rsid w:val="00C90CCD"/>
    <w:rsid w:val="00C93AEB"/>
    <w:rsid w:val="00C97097"/>
    <w:rsid w:val="00CA2116"/>
    <w:rsid w:val="00CA29F7"/>
    <w:rsid w:val="00CA2D8F"/>
    <w:rsid w:val="00CA6A0E"/>
    <w:rsid w:val="00CA71D7"/>
    <w:rsid w:val="00CB1B2F"/>
    <w:rsid w:val="00CB2473"/>
    <w:rsid w:val="00CB4F13"/>
    <w:rsid w:val="00CB5644"/>
    <w:rsid w:val="00CC384A"/>
    <w:rsid w:val="00CC3CDB"/>
    <w:rsid w:val="00CC5A89"/>
    <w:rsid w:val="00CC7F9C"/>
    <w:rsid w:val="00CD10E8"/>
    <w:rsid w:val="00CD1496"/>
    <w:rsid w:val="00CE12BD"/>
    <w:rsid w:val="00CE1E4E"/>
    <w:rsid w:val="00CE2207"/>
    <w:rsid w:val="00CE2587"/>
    <w:rsid w:val="00CE2AF6"/>
    <w:rsid w:val="00CE3364"/>
    <w:rsid w:val="00CE3859"/>
    <w:rsid w:val="00CE4956"/>
    <w:rsid w:val="00CE765A"/>
    <w:rsid w:val="00CE7F3D"/>
    <w:rsid w:val="00CF0586"/>
    <w:rsid w:val="00CF0F81"/>
    <w:rsid w:val="00CF35B3"/>
    <w:rsid w:val="00CF365D"/>
    <w:rsid w:val="00CF73F9"/>
    <w:rsid w:val="00D015BF"/>
    <w:rsid w:val="00D03440"/>
    <w:rsid w:val="00D03A31"/>
    <w:rsid w:val="00D04D54"/>
    <w:rsid w:val="00D0683E"/>
    <w:rsid w:val="00D102AC"/>
    <w:rsid w:val="00D1030C"/>
    <w:rsid w:val="00D14F67"/>
    <w:rsid w:val="00D14F9A"/>
    <w:rsid w:val="00D1697A"/>
    <w:rsid w:val="00D2492A"/>
    <w:rsid w:val="00D25810"/>
    <w:rsid w:val="00D31C42"/>
    <w:rsid w:val="00D3356C"/>
    <w:rsid w:val="00D33F99"/>
    <w:rsid w:val="00D35953"/>
    <w:rsid w:val="00D35CEC"/>
    <w:rsid w:val="00D4068A"/>
    <w:rsid w:val="00D406F0"/>
    <w:rsid w:val="00D41CC6"/>
    <w:rsid w:val="00D421C0"/>
    <w:rsid w:val="00D42EE1"/>
    <w:rsid w:val="00D43274"/>
    <w:rsid w:val="00D45212"/>
    <w:rsid w:val="00D462EF"/>
    <w:rsid w:val="00D463AF"/>
    <w:rsid w:val="00D46856"/>
    <w:rsid w:val="00D51026"/>
    <w:rsid w:val="00D52B41"/>
    <w:rsid w:val="00D53C47"/>
    <w:rsid w:val="00D545A6"/>
    <w:rsid w:val="00D554B0"/>
    <w:rsid w:val="00D56741"/>
    <w:rsid w:val="00D56F03"/>
    <w:rsid w:val="00D57B0B"/>
    <w:rsid w:val="00D61B70"/>
    <w:rsid w:val="00D642E9"/>
    <w:rsid w:val="00D66BCD"/>
    <w:rsid w:val="00D71762"/>
    <w:rsid w:val="00D77B34"/>
    <w:rsid w:val="00D8134D"/>
    <w:rsid w:val="00D81511"/>
    <w:rsid w:val="00D81741"/>
    <w:rsid w:val="00D85D10"/>
    <w:rsid w:val="00D908EB"/>
    <w:rsid w:val="00D91C3B"/>
    <w:rsid w:val="00D933F4"/>
    <w:rsid w:val="00D94C95"/>
    <w:rsid w:val="00D95A14"/>
    <w:rsid w:val="00D9739A"/>
    <w:rsid w:val="00D977A9"/>
    <w:rsid w:val="00DA05DE"/>
    <w:rsid w:val="00DA110B"/>
    <w:rsid w:val="00DA239A"/>
    <w:rsid w:val="00DA31DC"/>
    <w:rsid w:val="00DA4B6F"/>
    <w:rsid w:val="00DA4C26"/>
    <w:rsid w:val="00DA5B44"/>
    <w:rsid w:val="00DA6C17"/>
    <w:rsid w:val="00DA70D0"/>
    <w:rsid w:val="00DB03A0"/>
    <w:rsid w:val="00DB34B2"/>
    <w:rsid w:val="00DB423F"/>
    <w:rsid w:val="00DB5BA9"/>
    <w:rsid w:val="00DB629A"/>
    <w:rsid w:val="00DC258B"/>
    <w:rsid w:val="00DC667C"/>
    <w:rsid w:val="00DD0EE4"/>
    <w:rsid w:val="00DD1D34"/>
    <w:rsid w:val="00DD3C87"/>
    <w:rsid w:val="00DD4888"/>
    <w:rsid w:val="00DE04A4"/>
    <w:rsid w:val="00DE061B"/>
    <w:rsid w:val="00DE0E43"/>
    <w:rsid w:val="00DE1EDE"/>
    <w:rsid w:val="00DE2C8C"/>
    <w:rsid w:val="00DF0776"/>
    <w:rsid w:val="00DF0B8F"/>
    <w:rsid w:val="00DF1FD9"/>
    <w:rsid w:val="00DF27DB"/>
    <w:rsid w:val="00DF28B2"/>
    <w:rsid w:val="00DF2BB3"/>
    <w:rsid w:val="00DF5346"/>
    <w:rsid w:val="00DF6BD0"/>
    <w:rsid w:val="00DF6D76"/>
    <w:rsid w:val="00E006C3"/>
    <w:rsid w:val="00E0105E"/>
    <w:rsid w:val="00E029EC"/>
    <w:rsid w:val="00E03917"/>
    <w:rsid w:val="00E04690"/>
    <w:rsid w:val="00E04C3D"/>
    <w:rsid w:val="00E04E6F"/>
    <w:rsid w:val="00E06E98"/>
    <w:rsid w:val="00E11DDF"/>
    <w:rsid w:val="00E123DC"/>
    <w:rsid w:val="00E20B8E"/>
    <w:rsid w:val="00E21AD5"/>
    <w:rsid w:val="00E25902"/>
    <w:rsid w:val="00E31BB1"/>
    <w:rsid w:val="00E32789"/>
    <w:rsid w:val="00E34339"/>
    <w:rsid w:val="00E357D9"/>
    <w:rsid w:val="00E36069"/>
    <w:rsid w:val="00E40804"/>
    <w:rsid w:val="00E40863"/>
    <w:rsid w:val="00E455B8"/>
    <w:rsid w:val="00E45B3A"/>
    <w:rsid w:val="00E50400"/>
    <w:rsid w:val="00E5568C"/>
    <w:rsid w:val="00E56391"/>
    <w:rsid w:val="00E56496"/>
    <w:rsid w:val="00E60EA0"/>
    <w:rsid w:val="00E61360"/>
    <w:rsid w:val="00E6215D"/>
    <w:rsid w:val="00E62D02"/>
    <w:rsid w:val="00E63C8D"/>
    <w:rsid w:val="00E65ADA"/>
    <w:rsid w:val="00E660D1"/>
    <w:rsid w:val="00E66C7A"/>
    <w:rsid w:val="00E75B13"/>
    <w:rsid w:val="00E7686B"/>
    <w:rsid w:val="00E81505"/>
    <w:rsid w:val="00E8191E"/>
    <w:rsid w:val="00E8305B"/>
    <w:rsid w:val="00E83CD6"/>
    <w:rsid w:val="00E846A4"/>
    <w:rsid w:val="00E85030"/>
    <w:rsid w:val="00E86F78"/>
    <w:rsid w:val="00E87D26"/>
    <w:rsid w:val="00E914CD"/>
    <w:rsid w:val="00E934B0"/>
    <w:rsid w:val="00E94B00"/>
    <w:rsid w:val="00E970AB"/>
    <w:rsid w:val="00E97EF9"/>
    <w:rsid w:val="00EA24FB"/>
    <w:rsid w:val="00EA752F"/>
    <w:rsid w:val="00EB05B7"/>
    <w:rsid w:val="00EB3370"/>
    <w:rsid w:val="00EB3DBD"/>
    <w:rsid w:val="00EC08A0"/>
    <w:rsid w:val="00EC2BBF"/>
    <w:rsid w:val="00EC4E97"/>
    <w:rsid w:val="00EC5250"/>
    <w:rsid w:val="00EC646A"/>
    <w:rsid w:val="00EC6B74"/>
    <w:rsid w:val="00EC7800"/>
    <w:rsid w:val="00ED0924"/>
    <w:rsid w:val="00ED177A"/>
    <w:rsid w:val="00ED3955"/>
    <w:rsid w:val="00ED3C97"/>
    <w:rsid w:val="00ED64A1"/>
    <w:rsid w:val="00ED7D1E"/>
    <w:rsid w:val="00EE1318"/>
    <w:rsid w:val="00EE2AB8"/>
    <w:rsid w:val="00EE6DA5"/>
    <w:rsid w:val="00EF7DB8"/>
    <w:rsid w:val="00F02C8D"/>
    <w:rsid w:val="00F04251"/>
    <w:rsid w:val="00F045CA"/>
    <w:rsid w:val="00F06961"/>
    <w:rsid w:val="00F06DA8"/>
    <w:rsid w:val="00F07CE2"/>
    <w:rsid w:val="00F10D86"/>
    <w:rsid w:val="00F10F1D"/>
    <w:rsid w:val="00F14ED0"/>
    <w:rsid w:val="00F15144"/>
    <w:rsid w:val="00F15AEB"/>
    <w:rsid w:val="00F2153B"/>
    <w:rsid w:val="00F21F07"/>
    <w:rsid w:val="00F22AA5"/>
    <w:rsid w:val="00F255B9"/>
    <w:rsid w:val="00F2752F"/>
    <w:rsid w:val="00F3159E"/>
    <w:rsid w:val="00F34068"/>
    <w:rsid w:val="00F344DA"/>
    <w:rsid w:val="00F364CB"/>
    <w:rsid w:val="00F370BA"/>
    <w:rsid w:val="00F4305E"/>
    <w:rsid w:val="00F43EEC"/>
    <w:rsid w:val="00F43F99"/>
    <w:rsid w:val="00F443F6"/>
    <w:rsid w:val="00F44D18"/>
    <w:rsid w:val="00F460F5"/>
    <w:rsid w:val="00F47921"/>
    <w:rsid w:val="00F47ABB"/>
    <w:rsid w:val="00F50374"/>
    <w:rsid w:val="00F53B3E"/>
    <w:rsid w:val="00F53D20"/>
    <w:rsid w:val="00F5603D"/>
    <w:rsid w:val="00F56CCE"/>
    <w:rsid w:val="00F6769D"/>
    <w:rsid w:val="00F71326"/>
    <w:rsid w:val="00F74916"/>
    <w:rsid w:val="00F757D5"/>
    <w:rsid w:val="00F77515"/>
    <w:rsid w:val="00F8091D"/>
    <w:rsid w:val="00F83634"/>
    <w:rsid w:val="00F83B6D"/>
    <w:rsid w:val="00F8773B"/>
    <w:rsid w:val="00F9136B"/>
    <w:rsid w:val="00F936DF"/>
    <w:rsid w:val="00F938F4"/>
    <w:rsid w:val="00F94B7B"/>
    <w:rsid w:val="00F95F13"/>
    <w:rsid w:val="00F97D14"/>
    <w:rsid w:val="00FA0316"/>
    <w:rsid w:val="00FA0431"/>
    <w:rsid w:val="00FA3EEC"/>
    <w:rsid w:val="00FA428A"/>
    <w:rsid w:val="00FA5C80"/>
    <w:rsid w:val="00FA6721"/>
    <w:rsid w:val="00FB01B0"/>
    <w:rsid w:val="00FB09A7"/>
    <w:rsid w:val="00FB0F62"/>
    <w:rsid w:val="00FB1A8C"/>
    <w:rsid w:val="00FB271D"/>
    <w:rsid w:val="00FB317D"/>
    <w:rsid w:val="00FB37BE"/>
    <w:rsid w:val="00FB488F"/>
    <w:rsid w:val="00FB48FA"/>
    <w:rsid w:val="00FB67A5"/>
    <w:rsid w:val="00FC08F5"/>
    <w:rsid w:val="00FC0CEB"/>
    <w:rsid w:val="00FC1978"/>
    <w:rsid w:val="00FC2E41"/>
    <w:rsid w:val="00FC5123"/>
    <w:rsid w:val="00FC5394"/>
    <w:rsid w:val="00FC5B0A"/>
    <w:rsid w:val="00FC5F92"/>
    <w:rsid w:val="00FC69B0"/>
    <w:rsid w:val="00FD2701"/>
    <w:rsid w:val="00FD2C1A"/>
    <w:rsid w:val="00FD455B"/>
    <w:rsid w:val="00FD5915"/>
    <w:rsid w:val="00FD71EA"/>
    <w:rsid w:val="00FD7708"/>
    <w:rsid w:val="00FE009C"/>
    <w:rsid w:val="00FE1BFB"/>
    <w:rsid w:val="00FE245F"/>
    <w:rsid w:val="00FE2DD4"/>
    <w:rsid w:val="00FE41CB"/>
    <w:rsid w:val="00FE69DB"/>
    <w:rsid w:val="00FE6D91"/>
    <w:rsid w:val="00FF0280"/>
    <w:rsid w:val="00FF34C3"/>
    <w:rsid w:val="00FF4365"/>
    <w:rsid w:val="00FF486E"/>
    <w:rsid w:val="00FF4F6D"/>
    <w:rsid w:val="00FF5BF3"/>
    <w:rsid w:val="00FF5DF0"/>
    <w:rsid w:val="00FF6543"/>
    <w:rsid w:val="00FF7F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2CBC7F1"/>
  <w15:docId w15:val="{88BB3455-1E6A-4163-A9DB-EF204EC7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34B0"/>
    <w:pPr>
      <w:spacing w:line="240" w:lineRule="exact"/>
      <w:jc w:val="both"/>
    </w:pPr>
    <w:rPr>
      <w:rFonts w:ascii="Arial" w:hAnsi="Arial" w:cs="Arial"/>
      <w:sz w:val="24"/>
      <w:szCs w:val="24"/>
    </w:rPr>
  </w:style>
  <w:style w:type="paragraph" w:styleId="Titre1">
    <w:name w:val="heading 1"/>
    <w:basedOn w:val="Normal"/>
    <w:next w:val="Normal"/>
    <w:qFormat/>
    <w:rsid w:val="00107B33"/>
    <w:pPr>
      <w:keepNext/>
      <w:numPr>
        <w:numId w:val="3"/>
      </w:numPr>
      <w:tabs>
        <w:tab w:val="left" w:pos="1588"/>
      </w:tabs>
      <w:outlineLvl w:val="0"/>
    </w:pPr>
    <w:rPr>
      <w:rFonts w:asciiTheme="minorHAnsi" w:hAnsiTheme="minorHAnsi" w:cstheme="minorHAnsi"/>
      <w:b/>
      <w:bCs/>
      <w:caps/>
      <w:sz w:val="28"/>
      <w:szCs w:val="28"/>
      <w:u w:val="single"/>
    </w:rPr>
  </w:style>
  <w:style w:type="paragraph" w:styleId="Titre2">
    <w:name w:val="heading 2"/>
    <w:basedOn w:val="Normal"/>
    <w:next w:val="Normal"/>
    <w:qFormat/>
    <w:rsid w:val="00107B33"/>
    <w:pPr>
      <w:keepNext/>
      <w:numPr>
        <w:ilvl w:val="1"/>
        <w:numId w:val="3"/>
      </w:numPr>
      <w:tabs>
        <w:tab w:val="left" w:pos="851"/>
      </w:tabs>
      <w:outlineLvl w:val="1"/>
    </w:pPr>
    <w:rPr>
      <w:rFonts w:asciiTheme="minorHAnsi" w:hAnsiTheme="minorHAnsi" w:cstheme="minorHAnsi"/>
      <w:b/>
      <w:bCs/>
      <w:u w:val="single"/>
    </w:rPr>
  </w:style>
  <w:style w:type="paragraph" w:styleId="Titre3">
    <w:name w:val="heading 3"/>
    <w:basedOn w:val="Normal"/>
    <w:next w:val="Normal"/>
    <w:qFormat/>
    <w:rsid w:val="00107B33"/>
    <w:pPr>
      <w:keepNext/>
      <w:numPr>
        <w:ilvl w:val="2"/>
        <w:numId w:val="3"/>
      </w:numPr>
      <w:tabs>
        <w:tab w:val="left" w:pos="1134"/>
      </w:tabs>
      <w:outlineLvl w:val="2"/>
    </w:pPr>
    <w:rPr>
      <w:rFonts w:asciiTheme="minorHAnsi" w:hAnsiTheme="minorHAnsi" w:cstheme="minorHAnsi"/>
      <w:b/>
      <w:bCs/>
      <w:i/>
      <w:iCs/>
      <w:sz w:val="22"/>
      <w:szCs w:val="22"/>
    </w:rPr>
  </w:style>
  <w:style w:type="paragraph" w:styleId="Titre4">
    <w:name w:val="heading 4"/>
    <w:basedOn w:val="Normal"/>
    <w:next w:val="Normal"/>
    <w:qFormat/>
    <w:pPr>
      <w:keepNext/>
      <w:numPr>
        <w:ilvl w:val="3"/>
        <w:numId w:val="3"/>
      </w:numPr>
      <w:tabs>
        <w:tab w:val="left" w:pos="2438"/>
      </w:tabs>
      <w:jc w:val="left"/>
      <w:outlineLvl w:val="3"/>
    </w:pPr>
    <w:rPr>
      <w:color w:val="000000"/>
      <w:u w:val="single"/>
    </w:rPr>
  </w:style>
  <w:style w:type="paragraph" w:styleId="Titre5">
    <w:name w:val="heading 5"/>
    <w:basedOn w:val="Normal"/>
    <w:next w:val="Normal"/>
    <w:qFormat/>
    <w:pPr>
      <w:keepNext/>
      <w:numPr>
        <w:ilvl w:val="4"/>
        <w:numId w:val="3"/>
      </w:numPr>
      <w:jc w:val="center"/>
      <w:outlineLvl w:val="4"/>
    </w:pPr>
    <w:rPr>
      <w:b/>
      <w:bCs/>
      <w:sz w:val="28"/>
      <w:szCs w:val="28"/>
      <w:u w:val="single"/>
    </w:rPr>
  </w:style>
  <w:style w:type="paragraph" w:styleId="Titre6">
    <w:name w:val="heading 6"/>
    <w:basedOn w:val="Normal"/>
    <w:next w:val="Normal"/>
    <w:qFormat/>
    <w:pPr>
      <w:keepNext/>
      <w:numPr>
        <w:ilvl w:val="5"/>
        <w:numId w:val="3"/>
      </w:numPr>
      <w:pBdr>
        <w:top w:val="single" w:sz="6" w:space="0" w:color="auto"/>
        <w:left w:val="single" w:sz="6" w:space="0" w:color="auto"/>
        <w:bottom w:val="single" w:sz="6" w:space="1" w:color="auto"/>
        <w:right w:val="single" w:sz="6" w:space="0" w:color="auto"/>
      </w:pBdr>
      <w:tabs>
        <w:tab w:val="left" w:pos="-709"/>
      </w:tabs>
      <w:jc w:val="center"/>
      <w:outlineLvl w:val="5"/>
    </w:pPr>
    <w:rPr>
      <w:b/>
      <w:bCs/>
      <w:sz w:val="28"/>
      <w:szCs w:val="28"/>
    </w:rPr>
  </w:style>
  <w:style w:type="paragraph" w:styleId="Titre7">
    <w:name w:val="heading 7"/>
    <w:basedOn w:val="Normal"/>
    <w:next w:val="Normal"/>
    <w:qFormat/>
    <w:pPr>
      <w:keepNext/>
      <w:numPr>
        <w:ilvl w:val="6"/>
        <w:numId w:val="3"/>
      </w:numPr>
      <w:tabs>
        <w:tab w:val="left" w:pos="1134"/>
      </w:tabs>
      <w:outlineLvl w:val="6"/>
    </w:pPr>
  </w:style>
  <w:style w:type="paragraph" w:styleId="Titre8">
    <w:name w:val="heading 8"/>
    <w:basedOn w:val="Normal"/>
    <w:next w:val="Normal"/>
    <w:qFormat/>
    <w:pPr>
      <w:keepNext/>
      <w:numPr>
        <w:ilvl w:val="7"/>
        <w:numId w:val="3"/>
      </w:numPr>
      <w:pBdr>
        <w:top w:val="single" w:sz="6" w:space="0" w:color="auto"/>
        <w:left w:val="single" w:sz="6" w:space="0" w:color="auto"/>
        <w:bottom w:val="single" w:sz="6" w:space="1" w:color="auto"/>
        <w:right w:val="single" w:sz="6" w:space="0" w:color="auto"/>
      </w:pBdr>
      <w:tabs>
        <w:tab w:val="left" w:pos="-709"/>
      </w:tabs>
      <w:jc w:val="center"/>
      <w:outlineLvl w:val="7"/>
    </w:pPr>
    <w:rPr>
      <w:rFonts w:ascii="Times New Roman" w:hAnsi="Times New Roman" w:cs="Times New Roman"/>
      <w:b/>
      <w:bCs/>
      <w:sz w:val="28"/>
      <w:szCs w:val="28"/>
    </w:rPr>
  </w:style>
  <w:style w:type="paragraph" w:styleId="Titre9">
    <w:name w:val="heading 9"/>
    <w:basedOn w:val="Normal"/>
    <w:next w:val="Normal"/>
    <w:qFormat/>
    <w:pPr>
      <w:keepNext/>
      <w:numPr>
        <w:ilvl w:val="8"/>
        <w:numId w:val="3"/>
      </w:numPr>
      <w:ind w:right="-426"/>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style>
  <w:style w:type="paragraph" w:styleId="En-tte">
    <w:name w:val="header"/>
    <w:basedOn w:val="Normal"/>
    <w:link w:val="En-tteCar"/>
    <w:pPr>
      <w:tabs>
        <w:tab w:val="center" w:pos="4819"/>
        <w:tab w:val="right" w:pos="9071"/>
      </w:tabs>
    </w:pPr>
  </w:style>
  <w:style w:type="paragraph" w:customStyle="1" w:styleId="paragr0">
    <w:name w:val="paragr. 0"/>
    <w:pPr>
      <w:spacing w:line="228" w:lineRule="exact"/>
    </w:pPr>
    <w:rPr>
      <w:rFonts w:ascii="Narrator" w:hAnsi="Narrator"/>
      <w:sz w:val="14"/>
      <w:szCs w:val="14"/>
    </w:rPr>
  </w:style>
  <w:style w:type="character" w:styleId="Numrodepage">
    <w:name w:val="page number"/>
    <w:basedOn w:val="Policepardfaut"/>
  </w:style>
  <w:style w:type="paragraph" w:styleId="Corpsdetexte">
    <w:name w:val="Body Text"/>
    <w:basedOn w:val="Normal"/>
    <w:link w:val="CorpsdetexteCar"/>
  </w:style>
  <w:style w:type="paragraph" w:customStyle="1" w:styleId="Corpsdetexte21">
    <w:name w:val="Corps de texte 21"/>
    <w:basedOn w:val="Normal"/>
    <w:pPr>
      <w:tabs>
        <w:tab w:val="left" w:pos="431"/>
      </w:tabs>
    </w:pPr>
    <w:rPr>
      <w:b/>
      <w:bCs/>
      <w:u w:val="double"/>
    </w:rPr>
  </w:style>
  <w:style w:type="paragraph" w:customStyle="1" w:styleId="Corpsdetexte31">
    <w:name w:val="Corps de texte 31"/>
    <w:basedOn w:val="Normal"/>
    <w:pPr>
      <w:tabs>
        <w:tab w:val="left" w:pos="431"/>
      </w:tabs>
      <w:ind w:right="-1"/>
    </w:pPr>
  </w:style>
  <w:style w:type="paragraph" w:customStyle="1" w:styleId="P1">
    <w:name w:val="P1"/>
    <w:basedOn w:val="Normal"/>
    <w:pPr>
      <w:keepLines/>
      <w:widowControl w:val="0"/>
      <w:tabs>
        <w:tab w:val="left" w:pos="851"/>
        <w:tab w:val="right" w:pos="9639"/>
      </w:tabs>
      <w:spacing w:after="240"/>
      <w:ind w:left="567"/>
    </w:pPr>
    <w:rPr>
      <w:rFonts w:ascii="Palatino" w:hAnsi="Palatino"/>
    </w:rPr>
  </w:style>
  <w:style w:type="paragraph" w:customStyle="1" w:styleId="Corpsdetexte22">
    <w:name w:val="Corps de texte 22"/>
    <w:basedOn w:val="Normal"/>
    <w:rPr>
      <w:b/>
      <w:bCs/>
      <w:i/>
      <w:iCs/>
    </w:rPr>
  </w:style>
  <w:style w:type="paragraph" w:customStyle="1" w:styleId="Corpsdetexte23">
    <w:name w:val="Corps de texte 23"/>
    <w:basedOn w:val="Normal"/>
    <w:pPr>
      <w:tabs>
        <w:tab w:val="left" w:pos="431"/>
      </w:tabs>
    </w:pPr>
    <w:rPr>
      <w:b/>
      <w:bCs/>
      <w:u w:val="double"/>
    </w:rPr>
  </w:style>
  <w:style w:type="paragraph" w:customStyle="1" w:styleId="Corpsdetexte32">
    <w:name w:val="Corps de texte 32"/>
    <w:basedOn w:val="Normal"/>
    <w:pPr>
      <w:tabs>
        <w:tab w:val="left" w:pos="431"/>
      </w:tabs>
      <w:ind w:right="-1"/>
    </w:pPr>
  </w:style>
  <w:style w:type="paragraph" w:customStyle="1" w:styleId="Corpsdetexte24">
    <w:name w:val="Corps de texte 24"/>
    <w:basedOn w:val="Normal"/>
    <w:pPr>
      <w:ind w:left="567" w:hanging="283"/>
    </w:pPr>
  </w:style>
  <w:style w:type="paragraph" w:customStyle="1" w:styleId="Corpsdetexte25">
    <w:name w:val="Corps de texte 25"/>
    <w:basedOn w:val="Normal"/>
    <w:pPr>
      <w:jc w:val="center"/>
    </w:pPr>
    <w:rPr>
      <w:b/>
      <w:bCs/>
    </w:rPr>
  </w:style>
  <w:style w:type="paragraph" w:customStyle="1" w:styleId="Retraitcorpsdetexte21">
    <w:name w:val="Retrait corps de texte 21"/>
    <w:basedOn w:val="Normal"/>
    <w:pPr>
      <w:ind w:left="426" w:hanging="426"/>
    </w:pPr>
  </w:style>
  <w:style w:type="paragraph" w:customStyle="1" w:styleId="Retraitcorpsdetexte31">
    <w:name w:val="Retrait corps de texte 31"/>
    <w:basedOn w:val="Normal"/>
    <w:pPr>
      <w:ind w:left="709" w:hanging="283"/>
    </w:pPr>
  </w:style>
  <w:style w:type="paragraph" w:customStyle="1" w:styleId="Corpsdetexte26">
    <w:name w:val="Corps de texte 26"/>
    <w:basedOn w:val="Normal"/>
    <w:pPr>
      <w:ind w:left="709" w:hanging="283"/>
    </w:pPr>
    <w:rPr>
      <w:i/>
      <w:iCs/>
    </w:rPr>
  </w:style>
  <w:style w:type="paragraph" w:customStyle="1" w:styleId="Retraitcorpsdetexte22">
    <w:name w:val="Retrait corps de texte 22"/>
    <w:basedOn w:val="Normal"/>
    <w:pPr>
      <w:ind w:left="426" w:hanging="426"/>
    </w:pPr>
    <w:rPr>
      <w:i/>
      <w:iCs/>
    </w:rPr>
  </w:style>
  <w:style w:type="paragraph" w:customStyle="1" w:styleId="Retraitcorpsdetexte32">
    <w:name w:val="Retrait corps de texte 32"/>
    <w:basedOn w:val="Normal"/>
    <w:pPr>
      <w:ind w:left="426" w:hanging="142"/>
    </w:pPr>
  </w:style>
  <w:style w:type="paragraph" w:customStyle="1" w:styleId="Corpsdetexte27">
    <w:name w:val="Corps de texte 27"/>
    <w:basedOn w:val="Normal"/>
    <w:pPr>
      <w:tabs>
        <w:tab w:val="left" w:pos="5812"/>
      </w:tabs>
    </w:pPr>
  </w:style>
  <w:style w:type="paragraph" w:customStyle="1" w:styleId="Corpsdetexte28">
    <w:name w:val="Corps de texte 28"/>
    <w:basedOn w:val="Normal"/>
    <w:pPr>
      <w:ind w:left="-284"/>
    </w:pPr>
  </w:style>
  <w:style w:type="paragraph" w:styleId="TM1">
    <w:name w:val="toc 1"/>
    <w:basedOn w:val="Normal"/>
    <w:next w:val="Normal"/>
    <w:autoRedefine/>
    <w:uiPriority w:val="39"/>
    <w:pPr>
      <w:spacing w:before="120" w:after="120"/>
      <w:jc w:val="left"/>
    </w:pPr>
    <w:rPr>
      <w:rFonts w:ascii="Times New Roman" w:hAnsi="Times New Roman" w:cs="Times New Roman"/>
      <w:b/>
      <w:bCs/>
      <w:caps/>
      <w:sz w:val="20"/>
      <w:szCs w:val="20"/>
    </w:rPr>
  </w:style>
  <w:style w:type="paragraph" w:styleId="TM2">
    <w:name w:val="toc 2"/>
    <w:basedOn w:val="Normal"/>
    <w:next w:val="Normal"/>
    <w:autoRedefine/>
    <w:uiPriority w:val="39"/>
    <w:pPr>
      <w:ind w:left="240"/>
      <w:jc w:val="left"/>
    </w:pPr>
    <w:rPr>
      <w:rFonts w:ascii="Times New Roman" w:hAnsi="Times New Roman" w:cs="Times New Roman"/>
      <w:smallCaps/>
      <w:sz w:val="20"/>
      <w:szCs w:val="20"/>
    </w:rPr>
  </w:style>
  <w:style w:type="paragraph" w:styleId="TM3">
    <w:name w:val="toc 3"/>
    <w:basedOn w:val="Normal"/>
    <w:next w:val="Normal"/>
    <w:autoRedefine/>
    <w:uiPriority w:val="39"/>
    <w:pPr>
      <w:ind w:left="480"/>
      <w:jc w:val="left"/>
    </w:pPr>
    <w:rPr>
      <w:rFonts w:ascii="Times New Roman" w:hAnsi="Times New Roman" w:cs="Times New Roman"/>
      <w:i/>
      <w:iCs/>
      <w:sz w:val="20"/>
      <w:szCs w:val="20"/>
    </w:rPr>
  </w:style>
  <w:style w:type="paragraph" w:styleId="TM4">
    <w:name w:val="toc 4"/>
    <w:basedOn w:val="Normal"/>
    <w:next w:val="Normal"/>
    <w:autoRedefine/>
    <w:semiHidden/>
    <w:pPr>
      <w:ind w:left="720"/>
      <w:jc w:val="left"/>
    </w:pPr>
    <w:rPr>
      <w:rFonts w:ascii="Times New Roman" w:hAnsi="Times New Roman" w:cs="Times New Roman"/>
      <w:sz w:val="18"/>
      <w:szCs w:val="18"/>
    </w:rPr>
  </w:style>
  <w:style w:type="paragraph" w:styleId="TM5">
    <w:name w:val="toc 5"/>
    <w:basedOn w:val="Normal"/>
    <w:next w:val="Normal"/>
    <w:autoRedefine/>
    <w:semiHidden/>
    <w:pPr>
      <w:ind w:left="960"/>
      <w:jc w:val="left"/>
    </w:pPr>
    <w:rPr>
      <w:rFonts w:ascii="Times New Roman" w:hAnsi="Times New Roman" w:cs="Times New Roman"/>
      <w:sz w:val="18"/>
      <w:szCs w:val="18"/>
    </w:rPr>
  </w:style>
  <w:style w:type="paragraph" w:styleId="TM6">
    <w:name w:val="toc 6"/>
    <w:basedOn w:val="Normal"/>
    <w:next w:val="Normal"/>
    <w:autoRedefine/>
    <w:semiHidden/>
    <w:pPr>
      <w:ind w:left="1200"/>
      <w:jc w:val="left"/>
    </w:pPr>
    <w:rPr>
      <w:rFonts w:ascii="Times New Roman" w:hAnsi="Times New Roman" w:cs="Times New Roman"/>
      <w:sz w:val="18"/>
      <w:szCs w:val="18"/>
    </w:rPr>
  </w:style>
  <w:style w:type="paragraph" w:styleId="TM7">
    <w:name w:val="toc 7"/>
    <w:basedOn w:val="Normal"/>
    <w:next w:val="Normal"/>
    <w:autoRedefine/>
    <w:semiHidden/>
    <w:pPr>
      <w:ind w:left="1440"/>
      <w:jc w:val="left"/>
    </w:pPr>
    <w:rPr>
      <w:rFonts w:ascii="Times New Roman" w:hAnsi="Times New Roman" w:cs="Times New Roman"/>
      <w:sz w:val="18"/>
      <w:szCs w:val="18"/>
    </w:rPr>
  </w:style>
  <w:style w:type="paragraph" w:styleId="TM8">
    <w:name w:val="toc 8"/>
    <w:basedOn w:val="Normal"/>
    <w:next w:val="Normal"/>
    <w:autoRedefine/>
    <w:semiHidden/>
    <w:pPr>
      <w:ind w:left="1680"/>
      <w:jc w:val="left"/>
    </w:pPr>
    <w:rPr>
      <w:rFonts w:ascii="Times New Roman" w:hAnsi="Times New Roman" w:cs="Times New Roman"/>
      <w:sz w:val="18"/>
      <w:szCs w:val="18"/>
    </w:rPr>
  </w:style>
  <w:style w:type="paragraph" w:styleId="TM9">
    <w:name w:val="toc 9"/>
    <w:basedOn w:val="Normal"/>
    <w:next w:val="Normal"/>
    <w:autoRedefine/>
    <w:semiHidden/>
    <w:pPr>
      <w:ind w:left="1920"/>
      <w:jc w:val="left"/>
    </w:pPr>
    <w:rPr>
      <w:rFonts w:ascii="Times New Roman" w:hAnsi="Times New Roman" w:cs="Times New Roman"/>
      <w:sz w:val="18"/>
      <w:szCs w:val="18"/>
    </w:rPr>
  </w:style>
  <w:style w:type="paragraph" w:styleId="Retraitcorpsdetexte">
    <w:name w:val="Body Text Indent"/>
    <w:basedOn w:val="Normal"/>
    <w:pPr>
      <w:tabs>
        <w:tab w:val="left" w:pos="431"/>
      </w:tabs>
      <w:ind w:left="426"/>
    </w:pPr>
  </w:style>
  <w:style w:type="paragraph" w:styleId="Corpsdetexte2">
    <w:name w:val="Body Text 2"/>
    <w:basedOn w:val="Normal"/>
    <w:pPr>
      <w:jc w:val="center"/>
    </w:pPr>
    <w:rPr>
      <w:b/>
      <w:bCs/>
      <w:u w:val="single"/>
    </w:rPr>
  </w:style>
  <w:style w:type="paragraph" w:styleId="Normalcentr">
    <w:name w:val="Block Text"/>
    <w:basedOn w:val="Normal"/>
    <w:pPr>
      <w:ind w:left="851" w:right="-285" w:hanging="284"/>
    </w:pPr>
  </w:style>
  <w:style w:type="paragraph" w:styleId="Retraitcorpsdetexte2">
    <w:name w:val="Body Text Indent 2"/>
    <w:basedOn w:val="Normal"/>
    <w:pPr>
      <w:ind w:left="851" w:hanging="284"/>
    </w:pPr>
  </w:style>
  <w:style w:type="paragraph" w:customStyle="1" w:styleId="R1">
    <w:name w:val="R1"/>
    <w:basedOn w:val="Normal"/>
    <w:pPr>
      <w:keepLines/>
      <w:widowControl w:val="0"/>
      <w:tabs>
        <w:tab w:val="right" w:pos="9639"/>
      </w:tabs>
      <w:spacing w:after="240" w:line="240" w:lineRule="auto"/>
      <w:ind w:left="1418" w:hanging="284"/>
    </w:pPr>
    <w:rPr>
      <w:rFonts w:ascii="Palatino" w:hAnsi="Palatino"/>
    </w:rPr>
  </w:style>
  <w:style w:type="paragraph" w:styleId="Corpsdetexte3">
    <w:name w:val="Body Text 3"/>
    <w:basedOn w:val="Normal"/>
    <w:pPr>
      <w:spacing w:line="240" w:lineRule="auto"/>
      <w:ind w:right="-1"/>
    </w:pPr>
    <w:rPr>
      <w:sz w:val="20"/>
      <w:szCs w:val="20"/>
    </w:rPr>
  </w:style>
  <w:style w:type="paragraph" w:styleId="Retraitnormal">
    <w:name w:val="Normal Indent"/>
    <w:basedOn w:val="Normal"/>
    <w:rsid w:val="000350DB"/>
    <w:pPr>
      <w:spacing w:line="240" w:lineRule="auto"/>
      <w:ind w:left="708"/>
      <w:jc w:val="left"/>
    </w:pPr>
    <w:rPr>
      <w:rFonts w:ascii="Tms Rmn" w:hAnsi="Tms Rmn" w:cs="Times New Roman"/>
      <w:sz w:val="20"/>
      <w:szCs w:val="20"/>
    </w:rPr>
  </w:style>
  <w:style w:type="paragraph" w:styleId="Retraitcorpsdetexte3">
    <w:name w:val="Body Text Indent 3"/>
    <w:basedOn w:val="Normal"/>
    <w:rsid w:val="00CF73F9"/>
    <w:pPr>
      <w:spacing w:line="240" w:lineRule="auto"/>
      <w:ind w:left="-284"/>
    </w:pPr>
    <w:rPr>
      <w:rFonts w:cs="Times New Roman"/>
      <w:b/>
      <w:sz w:val="28"/>
      <w:szCs w:val="20"/>
    </w:rPr>
  </w:style>
  <w:style w:type="table" w:styleId="Grilledutableau">
    <w:name w:val="Table Grid"/>
    <w:basedOn w:val="TableauNormal"/>
    <w:rsid w:val="00CF73F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6439B2"/>
    <w:rPr>
      <w:color w:val="0000FF"/>
      <w:u w:val="single"/>
    </w:rPr>
  </w:style>
  <w:style w:type="character" w:styleId="Lienhypertextesuivivisit">
    <w:name w:val="FollowedHyperlink"/>
    <w:rsid w:val="000D2539"/>
    <w:rPr>
      <w:color w:val="800080"/>
      <w:u w:val="single"/>
    </w:rPr>
  </w:style>
  <w:style w:type="paragraph" w:styleId="Textedebulles">
    <w:name w:val="Balloon Text"/>
    <w:basedOn w:val="Normal"/>
    <w:semiHidden/>
    <w:rsid w:val="00D421C0"/>
    <w:rPr>
      <w:rFonts w:ascii="Tahoma" w:hAnsi="Tahoma" w:cs="Tahoma"/>
      <w:sz w:val="16"/>
      <w:szCs w:val="16"/>
    </w:rPr>
  </w:style>
  <w:style w:type="paragraph" w:customStyle="1" w:styleId="TEXTESTANDARDpaslimite">
    <w:name w:val="TEXTE STANDARD pas limite"/>
    <w:rsid w:val="004D2DC5"/>
    <w:pPr>
      <w:spacing w:after="240"/>
      <w:jc w:val="both"/>
    </w:pPr>
    <w:rPr>
      <w:rFonts w:ascii="Times" w:hAnsi="Times" w:cs="Times"/>
      <w:sz w:val="24"/>
      <w:szCs w:val="24"/>
    </w:rPr>
  </w:style>
  <w:style w:type="paragraph" w:styleId="Paragraphedeliste">
    <w:name w:val="List Paragraph"/>
    <w:basedOn w:val="Normal"/>
    <w:uiPriority w:val="34"/>
    <w:qFormat/>
    <w:rsid w:val="00845C7E"/>
    <w:pPr>
      <w:ind w:left="708"/>
    </w:pPr>
  </w:style>
  <w:style w:type="character" w:customStyle="1" w:styleId="En-tteCar">
    <w:name w:val="En-tête Car"/>
    <w:link w:val="En-tte"/>
    <w:uiPriority w:val="99"/>
    <w:rsid w:val="002B2F3B"/>
    <w:rPr>
      <w:rFonts w:ascii="Arial" w:hAnsi="Arial" w:cs="Arial"/>
      <w:sz w:val="24"/>
      <w:szCs w:val="24"/>
    </w:rPr>
  </w:style>
  <w:style w:type="paragraph" w:customStyle="1" w:styleId="Normal2">
    <w:name w:val="Normal2"/>
    <w:basedOn w:val="Normal"/>
    <w:rsid w:val="00B83E5C"/>
    <w:pPr>
      <w:keepLines/>
      <w:tabs>
        <w:tab w:val="left" w:pos="567"/>
        <w:tab w:val="left" w:pos="851"/>
        <w:tab w:val="left" w:pos="1134"/>
      </w:tabs>
      <w:spacing w:line="240" w:lineRule="auto"/>
      <w:ind w:left="284" w:firstLine="284"/>
    </w:pPr>
    <w:rPr>
      <w:rFonts w:ascii="Times New Roman" w:hAnsi="Times New Roman" w:cs="Times New Roman"/>
      <w:sz w:val="22"/>
      <w:szCs w:val="22"/>
    </w:rPr>
  </w:style>
  <w:style w:type="character" w:customStyle="1" w:styleId="PieddepageCar">
    <w:name w:val="Pied de page Car"/>
    <w:link w:val="Pieddepage"/>
    <w:locked/>
    <w:rsid w:val="00AA349D"/>
    <w:rPr>
      <w:rFonts w:ascii="Arial" w:hAnsi="Arial" w:cs="Arial"/>
      <w:sz w:val="24"/>
      <w:szCs w:val="24"/>
    </w:rPr>
  </w:style>
  <w:style w:type="paragraph" w:styleId="Textebrut">
    <w:name w:val="Plain Text"/>
    <w:basedOn w:val="Normal"/>
    <w:link w:val="TextebrutCar"/>
    <w:uiPriority w:val="99"/>
    <w:semiHidden/>
    <w:unhideWhenUsed/>
    <w:rsid w:val="005829C8"/>
    <w:pPr>
      <w:spacing w:line="240" w:lineRule="auto"/>
      <w:jc w:val="left"/>
    </w:pPr>
    <w:rPr>
      <w:rFonts w:ascii="Calibri" w:eastAsia="Calibri" w:hAnsi="Calibri" w:cs="Times New Roman"/>
      <w:sz w:val="22"/>
      <w:szCs w:val="21"/>
      <w:lang w:eastAsia="en-US"/>
    </w:rPr>
  </w:style>
  <w:style w:type="character" w:customStyle="1" w:styleId="TextebrutCar">
    <w:name w:val="Texte brut Car"/>
    <w:link w:val="Textebrut"/>
    <w:uiPriority w:val="99"/>
    <w:semiHidden/>
    <w:rsid w:val="005829C8"/>
    <w:rPr>
      <w:rFonts w:ascii="Calibri" w:eastAsia="Calibri" w:hAnsi="Calibri"/>
      <w:sz w:val="22"/>
      <w:szCs w:val="21"/>
      <w:lang w:eastAsia="en-US"/>
    </w:rPr>
  </w:style>
  <w:style w:type="character" w:styleId="Textedelespacerserv">
    <w:name w:val="Placeholder Text"/>
    <w:basedOn w:val="Policepardfaut"/>
    <w:uiPriority w:val="99"/>
    <w:semiHidden/>
    <w:rsid w:val="0069725D"/>
    <w:rPr>
      <w:color w:val="808080"/>
    </w:rPr>
  </w:style>
  <w:style w:type="paragraph" w:customStyle="1" w:styleId="CarCar2">
    <w:name w:val="Car Car2"/>
    <w:basedOn w:val="Normal"/>
    <w:rsid w:val="00BB0D2F"/>
    <w:pPr>
      <w:spacing w:after="160"/>
      <w:jc w:val="left"/>
    </w:pPr>
    <w:rPr>
      <w:rFonts w:ascii="Verdana" w:hAnsi="Verdana" w:cs="Times New Roman"/>
      <w:sz w:val="20"/>
      <w:szCs w:val="20"/>
      <w:lang w:val="en-US" w:eastAsia="en-US"/>
    </w:rPr>
  </w:style>
  <w:style w:type="character" w:customStyle="1" w:styleId="CorpsdetexteCar">
    <w:name w:val="Corps de texte Car"/>
    <w:link w:val="Corpsdetexte"/>
    <w:rsid w:val="002F5576"/>
    <w:rPr>
      <w:rFonts w:ascii="Arial" w:hAnsi="Arial" w:cs="Arial"/>
      <w:sz w:val="24"/>
      <w:szCs w:val="24"/>
    </w:rPr>
  </w:style>
  <w:style w:type="paragraph" w:customStyle="1" w:styleId="Corpsdetexte29">
    <w:name w:val="Corps de texte 29"/>
    <w:basedOn w:val="Normal"/>
    <w:rsid w:val="00AC19F5"/>
    <w:pPr>
      <w:ind w:left="-284"/>
    </w:pPr>
  </w:style>
  <w:style w:type="paragraph" w:customStyle="1" w:styleId="Corpsdetexte210">
    <w:name w:val="Corps de texte 210"/>
    <w:basedOn w:val="Normal"/>
    <w:rsid w:val="00343BE3"/>
    <w:pPr>
      <w:ind w:left="-284"/>
    </w:pPr>
  </w:style>
  <w:style w:type="paragraph" w:styleId="Sansinterligne">
    <w:name w:val="No Spacing"/>
    <w:qFormat/>
    <w:rsid w:val="00343BE3"/>
    <w:rPr>
      <w:rFonts w:ascii="Calibri" w:eastAsia="Calibri" w:hAnsi="Calibri"/>
      <w:sz w:val="22"/>
      <w:szCs w:val="22"/>
      <w:lang w:eastAsia="en-US"/>
    </w:rPr>
  </w:style>
  <w:style w:type="paragraph" w:customStyle="1" w:styleId="Default">
    <w:name w:val="Default"/>
    <w:rsid w:val="00FC5394"/>
    <w:pPr>
      <w:autoSpaceDE w:val="0"/>
      <w:autoSpaceDN w:val="0"/>
      <w:adjustRightInd w:val="0"/>
    </w:pPr>
    <w:rPr>
      <w:rFonts w:ascii="Arial" w:hAnsi="Arial" w:cs="Arial"/>
      <w:color w:val="000000"/>
      <w:sz w:val="24"/>
      <w:szCs w:val="24"/>
    </w:rPr>
  </w:style>
  <w:style w:type="paragraph" w:styleId="Retrait1religne">
    <w:name w:val="Body Text First Indent"/>
    <w:basedOn w:val="Corpsdetexte"/>
    <w:link w:val="Retrait1religneCar"/>
    <w:uiPriority w:val="99"/>
    <w:unhideWhenUsed/>
    <w:rsid w:val="00871109"/>
    <w:pPr>
      <w:ind w:firstLine="360"/>
    </w:pPr>
  </w:style>
  <w:style w:type="character" w:customStyle="1" w:styleId="Retrait1religneCar">
    <w:name w:val="Retrait 1re ligne Car"/>
    <w:basedOn w:val="CorpsdetexteCar"/>
    <w:link w:val="Retrait1religne"/>
    <w:uiPriority w:val="99"/>
    <w:rsid w:val="00871109"/>
    <w:rPr>
      <w:rFonts w:ascii="Arial" w:hAnsi="Arial" w:cs="Arial"/>
      <w:sz w:val="24"/>
      <w:szCs w:val="24"/>
    </w:rPr>
  </w:style>
  <w:style w:type="paragraph" w:styleId="Titre">
    <w:name w:val="Title"/>
    <w:basedOn w:val="Normal"/>
    <w:next w:val="Normal"/>
    <w:link w:val="TitreCar"/>
    <w:uiPriority w:val="10"/>
    <w:qFormat/>
    <w:rsid w:val="00326B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26BBD"/>
    <w:rPr>
      <w:rFonts w:asciiTheme="majorHAnsi" w:eastAsiaTheme="majorEastAsia" w:hAnsiTheme="majorHAnsi" w:cstheme="majorBidi"/>
      <w:color w:val="17365D" w:themeColor="text2" w:themeShade="BF"/>
      <w:spacing w:val="5"/>
      <w:kern w:val="28"/>
      <w:sz w:val="52"/>
      <w:szCs w:val="52"/>
    </w:rPr>
  </w:style>
  <w:style w:type="paragraph" w:customStyle="1" w:styleId="Car2Car">
    <w:name w:val="Car2 Car"/>
    <w:basedOn w:val="Normal"/>
    <w:autoRedefine/>
    <w:rsid w:val="00B10CCB"/>
    <w:pPr>
      <w:spacing w:after="80" w:line="240" w:lineRule="auto"/>
    </w:pPr>
    <w:rPr>
      <w:rFonts w:cs="Times New Roman"/>
      <w:b/>
      <w:szCs w:val="20"/>
      <w:lang w:val="en-US" w:eastAsia="en-US"/>
    </w:rPr>
  </w:style>
  <w:style w:type="paragraph" w:customStyle="1" w:styleId="itdh0n">
    <w:name w:val="it:dh:0:n"/>
    <w:basedOn w:val="Normal"/>
    <w:rsid w:val="00550458"/>
    <w:pPr>
      <w:numPr>
        <w:numId w:val="11"/>
      </w:numPr>
      <w:tabs>
        <w:tab w:val="clear" w:pos="360"/>
        <w:tab w:val="left" w:pos="284"/>
      </w:tabs>
      <w:spacing w:before="240" w:line="240" w:lineRule="auto"/>
      <w:ind w:left="284" w:hanging="284"/>
      <w:jc w:val="left"/>
    </w:pPr>
    <w:rPr>
      <w:rFonts w:cs="Times New Roman"/>
      <w:sz w:val="22"/>
      <w:szCs w:val="20"/>
      <w:lang w:val="es-ES_tradnl"/>
    </w:rPr>
  </w:style>
  <w:style w:type="paragraph" w:customStyle="1" w:styleId="tiret">
    <w:name w:val="tiret"/>
    <w:basedOn w:val="Normal"/>
    <w:next w:val="Normal"/>
    <w:link w:val="tiretCar"/>
    <w:autoRedefine/>
    <w:rsid w:val="00D57B0B"/>
    <w:pPr>
      <w:numPr>
        <w:numId w:val="16"/>
      </w:numPr>
      <w:spacing w:before="60" w:after="60" w:line="240" w:lineRule="auto"/>
      <w:ind w:right="567"/>
      <w:contextualSpacing/>
    </w:pPr>
    <w:rPr>
      <w:rFonts w:cs="Helv"/>
      <w:sz w:val="20"/>
      <w:szCs w:val="22"/>
    </w:rPr>
  </w:style>
  <w:style w:type="character" w:customStyle="1" w:styleId="tiretCar">
    <w:name w:val="tiret Car"/>
    <w:basedOn w:val="Policepardfaut"/>
    <w:link w:val="tiret"/>
    <w:rsid w:val="00D57B0B"/>
    <w:rPr>
      <w:rFonts w:ascii="Arial" w:hAnsi="Arial" w:cs="Helv"/>
      <w:szCs w:val="22"/>
    </w:rPr>
  </w:style>
  <w:style w:type="paragraph" w:styleId="Index1">
    <w:name w:val="index 1"/>
    <w:basedOn w:val="Normal"/>
    <w:next w:val="Normal"/>
    <w:autoRedefine/>
    <w:uiPriority w:val="99"/>
    <w:semiHidden/>
    <w:unhideWhenUsed/>
    <w:rsid w:val="00417BE9"/>
    <w:pPr>
      <w:spacing w:line="240" w:lineRule="auto"/>
      <w:ind w:left="240" w:hanging="240"/>
    </w:pPr>
  </w:style>
  <w:style w:type="paragraph" w:styleId="Titreindex">
    <w:name w:val="index heading"/>
    <w:basedOn w:val="Normal"/>
    <w:next w:val="Index1"/>
    <w:semiHidden/>
    <w:rsid w:val="00417BE9"/>
    <w:pPr>
      <w:spacing w:line="240" w:lineRule="auto"/>
    </w:pPr>
    <w:rPr>
      <w:rFonts w:ascii="Times New Roman" w:hAnsi="Times New Roman" w:cs="Times New Roman"/>
      <w:sz w:val="22"/>
      <w:szCs w:val="22"/>
    </w:rPr>
  </w:style>
  <w:style w:type="paragraph" w:customStyle="1" w:styleId="Retrait1A">
    <w:name w:val="Retrait1A"/>
    <w:basedOn w:val="Normal"/>
    <w:semiHidden/>
    <w:rsid w:val="00417BE9"/>
    <w:pPr>
      <w:numPr>
        <w:numId w:val="17"/>
      </w:numPr>
      <w:tabs>
        <w:tab w:val="left" w:pos="284"/>
      </w:tabs>
      <w:spacing w:after="120" w:line="240" w:lineRule="auto"/>
    </w:pPr>
    <w:rPr>
      <w:sz w:val="22"/>
      <w:szCs w:val="22"/>
    </w:rPr>
  </w:style>
  <w:style w:type="paragraph" w:customStyle="1" w:styleId="Titre4VC">
    <w:name w:val="Titre 4VC"/>
    <w:basedOn w:val="Normal"/>
    <w:next w:val="Normal"/>
    <w:rsid w:val="001E6EDB"/>
    <w:pPr>
      <w:tabs>
        <w:tab w:val="num" w:pos="1143"/>
      </w:tabs>
      <w:spacing w:after="120" w:line="240" w:lineRule="auto"/>
      <w:ind w:left="1143" w:hanging="720"/>
    </w:pPr>
    <w:rPr>
      <w:b/>
      <w:bCs/>
      <w:i/>
      <w:color w:val="000000"/>
      <w:sz w:val="20"/>
      <w:szCs w:val="20"/>
    </w:rPr>
  </w:style>
  <w:style w:type="paragraph" w:customStyle="1" w:styleId="tiret2">
    <w:name w:val="tiret 2"/>
    <w:basedOn w:val="tiret"/>
    <w:autoRedefine/>
    <w:rsid w:val="00D57B0B"/>
    <w:pPr>
      <w:numPr>
        <w:numId w:val="18"/>
      </w:numPr>
    </w:pPr>
  </w:style>
  <w:style w:type="paragraph" w:customStyle="1" w:styleId="Descriptif">
    <w:name w:val="Descriptif"/>
    <w:basedOn w:val="Normal"/>
    <w:semiHidden/>
    <w:rsid w:val="00DD1D34"/>
    <w:pPr>
      <w:spacing w:line="240" w:lineRule="auto"/>
      <w:jc w:val="left"/>
    </w:pPr>
    <w:rPr>
      <w:sz w:val="20"/>
      <w:szCs w:val="20"/>
    </w:rPr>
  </w:style>
  <w:style w:type="paragraph" w:styleId="Notedebasdepage">
    <w:name w:val="footnote text"/>
    <w:basedOn w:val="Normal"/>
    <w:link w:val="NotedebasdepageCar"/>
    <w:uiPriority w:val="99"/>
    <w:semiHidden/>
    <w:unhideWhenUsed/>
    <w:rsid w:val="003C2889"/>
    <w:pPr>
      <w:spacing w:line="240" w:lineRule="auto"/>
    </w:pPr>
    <w:rPr>
      <w:sz w:val="20"/>
      <w:szCs w:val="20"/>
    </w:rPr>
  </w:style>
  <w:style w:type="character" w:customStyle="1" w:styleId="NotedebasdepageCar">
    <w:name w:val="Note de bas de page Car"/>
    <w:basedOn w:val="Policepardfaut"/>
    <w:link w:val="Notedebasdepage"/>
    <w:uiPriority w:val="99"/>
    <w:semiHidden/>
    <w:rsid w:val="003C2889"/>
    <w:rPr>
      <w:rFonts w:ascii="Arial" w:hAnsi="Arial" w:cs="Arial"/>
    </w:rPr>
  </w:style>
  <w:style w:type="character" w:styleId="lev">
    <w:name w:val="Strong"/>
    <w:basedOn w:val="Policepardfaut"/>
    <w:uiPriority w:val="22"/>
    <w:qFormat/>
    <w:rsid w:val="00C40B92"/>
    <w:rPr>
      <w:b/>
      <w:bCs/>
    </w:rPr>
  </w:style>
  <w:style w:type="character" w:customStyle="1" w:styleId="apple-converted-space">
    <w:name w:val="apple-converted-space"/>
    <w:basedOn w:val="Policepardfaut"/>
    <w:rsid w:val="00C40B92"/>
  </w:style>
  <w:style w:type="character" w:styleId="Marquedecommentaire">
    <w:name w:val="annotation reference"/>
    <w:basedOn w:val="Policepardfaut"/>
    <w:uiPriority w:val="99"/>
    <w:semiHidden/>
    <w:unhideWhenUsed/>
    <w:rsid w:val="002B5EB5"/>
    <w:rPr>
      <w:sz w:val="16"/>
      <w:szCs w:val="16"/>
    </w:rPr>
  </w:style>
  <w:style w:type="paragraph" w:styleId="Commentaire">
    <w:name w:val="annotation text"/>
    <w:basedOn w:val="Normal"/>
    <w:link w:val="CommentaireCar"/>
    <w:uiPriority w:val="99"/>
    <w:semiHidden/>
    <w:unhideWhenUsed/>
    <w:rsid w:val="002B5EB5"/>
    <w:pPr>
      <w:spacing w:line="240" w:lineRule="auto"/>
    </w:pPr>
    <w:rPr>
      <w:sz w:val="20"/>
      <w:szCs w:val="20"/>
    </w:rPr>
  </w:style>
  <w:style w:type="character" w:customStyle="1" w:styleId="CommentaireCar">
    <w:name w:val="Commentaire Car"/>
    <w:basedOn w:val="Policepardfaut"/>
    <w:link w:val="Commentaire"/>
    <w:uiPriority w:val="99"/>
    <w:semiHidden/>
    <w:rsid w:val="002B5EB5"/>
    <w:rPr>
      <w:rFonts w:ascii="Arial" w:hAnsi="Arial" w:cs="Arial"/>
    </w:rPr>
  </w:style>
  <w:style w:type="paragraph" w:styleId="Objetducommentaire">
    <w:name w:val="annotation subject"/>
    <w:basedOn w:val="Commentaire"/>
    <w:next w:val="Commentaire"/>
    <w:link w:val="ObjetducommentaireCar"/>
    <w:uiPriority w:val="99"/>
    <w:semiHidden/>
    <w:unhideWhenUsed/>
    <w:rsid w:val="002B5EB5"/>
    <w:rPr>
      <w:b/>
      <w:bCs/>
    </w:rPr>
  </w:style>
  <w:style w:type="character" w:customStyle="1" w:styleId="ObjetducommentaireCar">
    <w:name w:val="Objet du commentaire Car"/>
    <w:basedOn w:val="CommentaireCar"/>
    <w:link w:val="Objetducommentaire"/>
    <w:uiPriority w:val="99"/>
    <w:semiHidden/>
    <w:rsid w:val="002B5EB5"/>
    <w:rPr>
      <w:rFonts w:ascii="Arial" w:hAnsi="Arial" w:cs="Arial"/>
      <w:b/>
      <w:bCs/>
    </w:rPr>
  </w:style>
  <w:style w:type="paragraph" w:styleId="Rvision">
    <w:name w:val="Revision"/>
    <w:hidden/>
    <w:uiPriority w:val="99"/>
    <w:semiHidden/>
    <w:rsid w:val="00A0201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55254">
      <w:bodyDiv w:val="1"/>
      <w:marLeft w:val="0"/>
      <w:marRight w:val="0"/>
      <w:marTop w:val="0"/>
      <w:marBottom w:val="0"/>
      <w:divBdr>
        <w:top w:val="none" w:sz="0" w:space="0" w:color="auto"/>
        <w:left w:val="none" w:sz="0" w:space="0" w:color="auto"/>
        <w:bottom w:val="none" w:sz="0" w:space="0" w:color="auto"/>
        <w:right w:val="none" w:sz="0" w:space="0" w:color="auto"/>
      </w:divBdr>
    </w:div>
    <w:div w:id="322202766">
      <w:bodyDiv w:val="1"/>
      <w:marLeft w:val="0"/>
      <w:marRight w:val="0"/>
      <w:marTop w:val="0"/>
      <w:marBottom w:val="0"/>
      <w:divBdr>
        <w:top w:val="none" w:sz="0" w:space="0" w:color="auto"/>
        <w:left w:val="none" w:sz="0" w:space="0" w:color="auto"/>
        <w:bottom w:val="none" w:sz="0" w:space="0" w:color="auto"/>
        <w:right w:val="none" w:sz="0" w:space="0" w:color="auto"/>
      </w:divBdr>
    </w:div>
    <w:div w:id="510805433">
      <w:bodyDiv w:val="1"/>
      <w:marLeft w:val="0"/>
      <w:marRight w:val="0"/>
      <w:marTop w:val="0"/>
      <w:marBottom w:val="0"/>
      <w:divBdr>
        <w:top w:val="none" w:sz="0" w:space="0" w:color="auto"/>
        <w:left w:val="none" w:sz="0" w:space="0" w:color="auto"/>
        <w:bottom w:val="none" w:sz="0" w:space="0" w:color="auto"/>
        <w:right w:val="none" w:sz="0" w:space="0" w:color="auto"/>
      </w:divBdr>
    </w:div>
    <w:div w:id="585773962">
      <w:bodyDiv w:val="1"/>
      <w:marLeft w:val="0"/>
      <w:marRight w:val="0"/>
      <w:marTop w:val="0"/>
      <w:marBottom w:val="0"/>
      <w:divBdr>
        <w:top w:val="none" w:sz="0" w:space="0" w:color="auto"/>
        <w:left w:val="none" w:sz="0" w:space="0" w:color="auto"/>
        <w:bottom w:val="none" w:sz="0" w:space="0" w:color="auto"/>
        <w:right w:val="none" w:sz="0" w:space="0" w:color="auto"/>
      </w:divBdr>
    </w:div>
    <w:div w:id="843326770">
      <w:bodyDiv w:val="1"/>
      <w:marLeft w:val="0"/>
      <w:marRight w:val="0"/>
      <w:marTop w:val="0"/>
      <w:marBottom w:val="0"/>
      <w:divBdr>
        <w:top w:val="none" w:sz="0" w:space="0" w:color="auto"/>
        <w:left w:val="none" w:sz="0" w:space="0" w:color="auto"/>
        <w:bottom w:val="none" w:sz="0" w:space="0" w:color="auto"/>
        <w:right w:val="none" w:sz="0" w:space="0" w:color="auto"/>
      </w:divBdr>
      <w:divsChild>
        <w:div w:id="1889872136">
          <w:marLeft w:val="0"/>
          <w:marRight w:val="0"/>
          <w:marTop w:val="0"/>
          <w:marBottom w:val="0"/>
          <w:divBdr>
            <w:top w:val="none" w:sz="0" w:space="0" w:color="auto"/>
            <w:left w:val="none" w:sz="0" w:space="0" w:color="auto"/>
            <w:bottom w:val="none" w:sz="0" w:space="0" w:color="auto"/>
            <w:right w:val="none" w:sz="0" w:space="0" w:color="auto"/>
          </w:divBdr>
        </w:div>
      </w:divsChild>
    </w:div>
    <w:div w:id="1008218820">
      <w:bodyDiv w:val="1"/>
      <w:marLeft w:val="0"/>
      <w:marRight w:val="0"/>
      <w:marTop w:val="0"/>
      <w:marBottom w:val="0"/>
      <w:divBdr>
        <w:top w:val="none" w:sz="0" w:space="0" w:color="auto"/>
        <w:left w:val="none" w:sz="0" w:space="0" w:color="auto"/>
        <w:bottom w:val="none" w:sz="0" w:space="0" w:color="auto"/>
        <w:right w:val="none" w:sz="0" w:space="0" w:color="auto"/>
      </w:divBdr>
    </w:div>
    <w:div w:id="1014262106">
      <w:bodyDiv w:val="1"/>
      <w:marLeft w:val="0"/>
      <w:marRight w:val="0"/>
      <w:marTop w:val="0"/>
      <w:marBottom w:val="0"/>
      <w:divBdr>
        <w:top w:val="none" w:sz="0" w:space="0" w:color="auto"/>
        <w:left w:val="none" w:sz="0" w:space="0" w:color="auto"/>
        <w:bottom w:val="none" w:sz="0" w:space="0" w:color="auto"/>
        <w:right w:val="none" w:sz="0" w:space="0" w:color="auto"/>
      </w:divBdr>
    </w:div>
    <w:div w:id="1030104572">
      <w:bodyDiv w:val="1"/>
      <w:marLeft w:val="0"/>
      <w:marRight w:val="0"/>
      <w:marTop w:val="0"/>
      <w:marBottom w:val="0"/>
      <w:divBdr>
        <w:top w:val="none" w:sz="0" w:space="0" w:color="auto"/>
        <w:left w:val="none" w:sz="0" w:space="0" w:color="auto"/>
        <w:bottom w:val="none" w:sz="0" w:space="0" w:color="auto"/>
        <w:right w:val="none" w:sz="0" w:space="0" w:color="auto"/>
      </w:divBdr>
    </w:div>
    <w:div w:id="1235313987">
      <w:bodyDiv w:val="1"/>
      <w:marLeft w:val="0"/>
      <w:marRight w:val="0"/>
      <w:marTop w:val="0"/>
      <w:marBottom w:val="0"/>
      <w:divBdr>
        <w:top w:val="none" w:sz="0" w:space="0" w:color="auto"/>
        <w:left w:val="none" w:sz="0" w:space="0" w:color="auto"/>
        <w:bottom w:val="none" w:sz="0" w:space="0" w:color="auto"/>
        <w:right w:val="none" w:sz="0" w:space="0" w:color="auto"/>
      </w:divBdr>
    </w:div>
    <w:div w:id="1260404976">
      <w:bodyDiv w:val="1"/>
      <w:marLeft w:val="0"/>
      <w:marRight w:val="0"/>
      <w:marTop w:val="0"/>
      <w:marBottom w:val="0"/>
      <w:divBdr>
        <w:top w:val="none" w:sz="0" w:space="0" w:color="auto"/>
        <w:left w:val="none" w:sz="0" w:space="0" w:color="auto"/>
        <w:bottom w:val="none" w:sz="0" w:space="0" w:color="auto"/>
        <w:right w:val="none" w:sz="0" w:space="0" w:color="auto"/>
      </w:divBdr>
    </w:div>
    <w:div w:id="1265765750">
      <w:bodyDiv w:val="1"/>
      <w:marLeft w:val="0"/>
      <w:marRight w:val="0"/>
      <w:marTop w:val="0"/>
      <w:marBottom w:val="0"/>
      <w:divBdr>
        <w:top w:val="none" w:sz="0" w:space="0" w:color="auto"/>
        <w:left w:val="none" w:sz="0" w:space="0" w:color="auto"/>
        <w:bottom w:val="none" w:sz="0" w:space="0" w:color="auto"/>
        <w:right w:val="none" w:sz="0" w:space="0" w:color="auto"/>
      </w:divBdr>
    </w:div>
    <w:div w:id="1329868493">
      <w:bodyDiv w:val="1"/>
      <w:marLeft w:val="0"/>
      <w:marRight w:val="0"/>
      <w:marTop w:val="0"/>
      <w:marBottom w:val="0"/>
      <w:divBdr>
        <w:top w:val="none" w:sz="0" w:space="0" w:color="auto"/>
        <w:left w:val="none" w:sz="0" w:space="0" w:color="auto"/>
        <w:bottom w:val="none" w:sz="0" w:space="0" w:color="auto"/>
        <w:right w:val="none" w:sz="0" w:space="0" w:color="auto"/>
      </w:divBdr>
    </w:div>
    <w:div w:id="1382628984">
      <w:bodyDiv w:val="1"/>
      <w:marLeft w:val="0"/>
      <w:marRight w:val="0"/>
      <w:marTop w:val="0"/>
      <w:marBottom w:val="0"/>
      <w:divBdr>
        <w:top w:val="none" w:sz="0" w:space="0" w:color="auto"/>
        <w:left w:val="none" w:sz="0" w:space="0" w:color="auto"/>
        <w:bottom w:val="none" w:sz="0" w:space="0" w:color="auto"/>
        <w:right w:val="none" w:sz="0" w:space="0" w:color="auto"/>
      </w:divBdr>
    </w:div>
    <w:div w:id="1691567930">
      <w:bodyDiv w:val="1"/>
      <w:marLeft w:val="0"/>
      <w:marRight w:val="0"/>
      <w:marTop w:val="0"/>
      <w:marBottom w:val="0"/>
      <w:divBdr>
        <w:top w:val="none" w:sz="0" w:space="0" w:color="auto"/>
        <w:left w:val="none" w:sz="0" w:space="0" w:color="auto"/>
        <w:bottom w:val="none" w:sz="0" w:space="0" w:color="auto"/>
        <w:right w:val="none" w:sz="0" w:space="0" w:color="auto"/>
      </w:divBdr>
    </w:div>
    <w:div w:id="1790320407">
      <w:bodyDiv w:val="1"/>
      <w:marLeft w:val="0"/>
      <w:marRight w:val="0"/>
      <w:marTop w:val="0"/>
      <w:marBottom w:val="0"/>
      <w:divBdr>
        <w:top w:val="none" w:sz="0" w:space="0" w:color="auto"/>
        <w:left w:val="none" w:sz="0" w:space="0" w:color="auto"/>
        <w:bottom w:val="none" w:sz="0" w:space="0" w:color="auto"/>
        <w:right w:val="none" w:sz="0" w:space="0" w:color="auto"/>
      </w:divBdr>
    </w:div>
    <w:div w:id="1802117141">
      <w:bodyDiv w:val="1"/>
      <w:marLeft w:val="0"/>
      <w:marRight w:val="0"/>
      <w:marTop w:val="0"/>
      <w:marBottom w:val="0"/>
      <w:divBdr>
        <w:top w:val="none" w:sz="0" w:space="0" w:color="auto"/>
        <w:left w:val="none" w:sz="0" w:space="0" w:color="auto"/>
        <w:bottom w:val="none" w:sz="0" w:space="0" w:color="auto"/>
        <w:right w:val="none" w:sz="0" w:space="0" w:color="auto"/>
      </w:divBdr>
      <w:divsChild>
        <w:div w:id="295137026">
          <w:marLeft w:val="0"/>
          <w:marRight w:val="0"/>
          <w:marTop w:val="0"/>
          <w:marBottom w:val="0"/>
          <w:divBdr>
            <w:top w:val="none" w:sz="0" w:space="0" w:color="auto"/>
            <w:left w:val="none" w:sz="0" w:space="0" w:color="auto"/>
            <w:bottom w:val="none" w:sz="0" w:space="0" w:color="auto"/>
            <w:right w:val="none" w:sz="0" w:space="0" w:color="auto"/>
          </w:divBdr>
        </w:div>
        <w:div w:id="305089270">
          <w:marLeft w:val="0"/>
          <w:marRight w:val="0"/>
          <w:marTop w:val="0"/>
          <w:marBottom w:val="0"/>
          <w:divBdr>
            <w:top w:val="none" w:sz="0" w:space="0" w:color="auto"/>
            <w:left w:val="none" w:sz="0" w:space="0" w:color="auto"/>
            <w:bottom w:val="none" w:sz="0" w:space="0" w:color="auto"/>
            <w:right w:val="none" w:sz="0" w:space="0" w:color="auto"/>
          </w:divBdr>
        </w:div>
        <w:div w:id="444931314">
          <w:marLeft w:val="0"/>
          <w:marRight w:val="0"/>
          <w:marTop w:val="0"/>
          <w:marBottom w:val="0"/>
          <w:divBdr>
            <w:top w:val="none" w:sz="0" w:space="0" w:color="auto"/>
            <w:left w:val="none" w:sz="0" w:space="0" w:color="auto"/>
            <w:bottom w:val="none" w:sz="0" w:space="0" w:color="auto"/>
            <w:right w:val="none" w:sz="0" w:space="0" w:color="auto"/>
          </w:divBdr>
        </w:div>
        <w:div w:id="825169025">
          <w:marLeft w:val="0"/>
          <w:marRight w:val="0"/>
          <w:marTop w:val="0"/>
          <w:marBottom w:val="0"/>
          <w:divBdr>
            <w:top w:val="none" w:sz="0" w:space="0" w:color="auto"/>
            <w:left w:val="none" w:sz="0" w:space="0" w:color="auto"/>
            <w:bottom w:val="none" w:sz="0" w:space="0" w:color="auto"/>
            <w:right w:val="none" w:sz="0" w:space="0" w:color="auto"/>
          </w:divBdr>
        </w:div>
        <w:div w:id="1098939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C5A4E-7D7F-443C-A972-29E63DB5A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802</Words>
  <Characters>4412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CCAP - MAINTENANCE AUTOCOMMUTATEUR RENEE SABRAN</vt:lpstr>
    </vt:vector>
  </TitlesOfParts>
  <Company>Hospices Civils de LYON</Company>
  <LinksUpToDate>false</LinksUpToDate>
  <CharactersWithSpaces>5204</CharactersWithSpaces>
  <SharedDoc>false</SharedDoc>
  <HLinks>
    <vt:vector size="6" baseType="variant">
      <vt:variant>
        <vt:i4>5242989</vt:i4>
      </vt:variant>
      <vt:variant>
        <vt:i4>234</vt:i4>
      </vt:variant>
      <vt:variant>
        <vt:i4>0</vt:i4>
      </vt:variant>
      <vt:variant>
        <vt:i4>5</vt:i4>
      </vt:variant>
      <vt:variant>
        <vt:lpwstr>mailto:julien.lepreux@mdef-lyon.fr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 MAINTENANCE AUTOCOMMUTATEUR RENEE SABRAN</dc:title>
  <dc:creator>hcl</dc:creator>
  <cp:lastModifiedBy>LAMIC, Marie</cp:lastModifiedBy>
  <cp:revision>12</cp:revision>
  <cp:lastPrinted>2017-06-16T11:42:00Z</cp:lastPrinted>
  <dcterms:created xsi:type="dcterms:W3CDTF">2017-06-02T13:15:00Z</dcterms:created>
  <dcterms:modified xsi:type="dcterms:W3CDTF">2025-07-07T09:46:00Z</dcterms:modified>
</cp:coreProperties>
</file>